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5A484" w14:textId="77777777" w:rsidR="00E00873" w:rsidRDefault="00E00873" w:rsidP="00E00873">
      <w:pPr>
        <w:jc w:val="center"/>
        <w:rPr>
          <w:rFonts w:ascii="Century Gothic" w:hAnsi="Century Gothic"/>
          <w:b/>
          <w:sz w:val="72"/>
        </w:rPr>
      </w:pPr>
      <w:r>
        <w:rPr>
          <w:noProof/>
        </w:rPr>
        <w:drawing>
          <wp:inline distT="0" distB="0" distL="0" distR="0" wp14:anchorId="4F3A78A1" wp14:editId="1132A3F0">
            <wp:extent cx="59436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t="42599" b="42542"/>
                    <a:stretch>
                      <a:fillRect/>
                    </a:stretch>
                  </pic:blipFill>
                  <pic:spPr bwMode="auto">
                    <a:xfrm>
                      <a:off x="0" y="0"/>
                      <a:ext cx="5943600" cy="1143000"/>
                    </a:xfrm>
                    <a:prstGeom prst="rect">
                      <a:avLst/>
                    </a:prstGeom>
                    <a:noFill/>
                    <a:ln>
                      <a:noFill/>
                    </a:ln>
                  </pic:spPr>
                </pic:pic>
              </a:graphicData>
            </a:graphic>
          </wp:inline>
        </w:drawing>
      </w:r>
      <w:r>
        <w:rPr>
          <w:rFonts w:ascii="Century Gothic" w:hAnsi="Century Gothic"/>
          <w:b/>
          <w:sz w:val="72"/>
        </w:rPr>
        <w:t>NEWS RELEASE</w:t>
      </w:r>
    </w:p>
    <w:p w14:paraId="28F061E9" w14:textId="6F320807" w:rsidR="00385622" w:rsidRDefault="00385622" w:rsidP="00385622">
      <w:pPr>
        <w:jc w:val="center"/>
        <w:rPr>
          <w:rFonts w:ascii="Century Gothic" w:hAnsi="Century Gothic"/>
          <w:sz w:val="22"/>
          <w:szCs w:val="22"/>
        </w:rPr>
      </w:pPr>
      <w:r>
        <w:rPr>
          <w:rFonts w:ascii="Century Gothic" w:hAnsi="Century Gothic"/>
          <w:sz w:val="22"/>
          <w:szCs w:val="22"/>
        </w:rPr>
        <w:t xml:space="preserve">For more information, contact </w:t>
      </w:r>
      <w:r w:rsidR="00B16B7D">
        <w:rPr>
          <w:rFonts w:ascii="Century Gothic" w:hAnsi="Century Gothic"/>
          <w:sz w:val="22"/>
          <w:szCs w:val="22"/>
        </w:rPr>
        <w:t>Christina Eggink-Postma</w:t>
      </w:r>
    </w:p>
    <w:p w14:paraId="28E8F4BF" w14:textId="76785617" w:rsidR="00385622" w:rsidRDefault="00385622" w:rsidP="00385622">
      <w:pPr>
        <w:jc w:val="center"/>
        <w:rPr>
          <w:rFonts w:ascii="Century Gothic" w:hAnsi="Century Gothic" w:cs="Arial"/>
          <w:bCs/>
          <w:sz w:val="22"/>
          <w:szCs w:val="22"/>
        </w:rPr>
      </w:pPr>
      <w:r>
        <w:rPr>
          <w:rFonts w:ascii="Century Gothic" w:hAnsi="Century Gothic"/>
          <w:sz w:val="22"/>
          <w:szCs w:val="22"/>
        </w:rPr>
        <w:t xml:space="preserve">Phone: </w:t>
      </w:r>
      <w:r w:rsidRPr="00B16B7D">
        <w:rPr>
          <w:rFonts w:ascii="Century Gothic" w:hAnsi="Century Gothic" w:cs="Arial"/>
          <w:color w:val="000000"/>
          <w:sz w:val="22"/>
          <w:szCs w:val="22"/>
        </w:rPr>
        <w:t>1-800-242-5101 x</w:t>
      </w:r>
      <w:r w:rsidR="00B16B7D" w:rsidRPr="00B16B7D">
        <w:rPr>
          <w:rFonts w:ascii="Century Gothic" w:hAnsi="Century Gothic"/>
          <w:sz w:val="22"/>
          <w:szCs w:val="22"/>
          <w:lang w:val="fr-CA"/>
        </w:rPr>
        <w:t>1126</w:t>
      </w:r>
      <w:r w:rsidR="00B16B7D">
        <w:rPr>
          <w:rFonts w:ascii="Century Gothic" w:hAnsi="Century Gothic" w:cs="Arial"/>
          <w:bCs/>
          <w:sz w:val="22"/>
          <w:szCs w:val="22"/>
        </w:rPr>
        <w:t xml:space="preserve"> </w:t>
      </w:r>
      <w:r>
        <w:rPr>
          <w:rFonts w:ascii="Century Gothic" w:hAnsi="Century Gothic" w:cs="Arial"/>
          <w:bCs/>
          <w:sz w:val="22"/>
          <w:szCs w:val="22"/>
        </w:rPr>
        <w:t xml:space="preserve">| E-mail: </w:t>
      </w:r>
      <w:r w:rsidR="00B16B7D" w:rsidRPr="00B16B7D">
        <w:rPr>
          <w:rFonts w:ascii="Century Gothic" w:hAnsi="Century Gothic" w:cs="Arial"/>
          <w:bCs/>
          <w:sz w:val="22"/>
          <w:szCs w:val="22"/>
        </w:rPr>
        <w:t>cegginkpostma@seasonscenter.org</w:t>
      </w:r>
    </w:p>
    <w:p w14:paraId="46B6AD1B" w14:textId="77777777" w:rsidR="00E00873" w:rsidRDefault="00E00873" w:rsidP="00E00873">
      <w:r>
        <w:rPr>
          <w:rFonts w:ascii="Century Gothic" w:hAnsi="Century Gothic" w:cs="Arial"/>
          <w:bCs/>
          <w:sz w:val="22"/>
          <w:szCs w:val="22"/>
        </w:rPr>
        <w:t>________________________________________________________________________________</w:t>
      </w:r>
    </w:p>
    <w:p w14:paraId="691BC34A" w14:textId="77777777" w:rsidR="0099776F" w:rsidRDefault="0099776F" w:rsidP="00E00873">
      <w:pPr>
        <w:rPr>
          <w:rFonts w:ascii="Century Gothic" w:hAnsi="Century Gothic" w:cs="Arial"/>
          <w:bCs/>
          <w:sz w:val="22"/>
          <w:szCs w:val="22"/>
        </w:rPr>
      </w:pPr>
    </w:p>
    <w:p w14:paraId="691FEFF5" w14:textId="080DE47B" w:rsidR="00E00873" w:rsidRPr="000F7CE6" w:rsidRDefault="002B7EBB" w:rsidP="00E00873">
      <w:pPr>
        <w:pStyle w:val="NoSpacing"/>
        <w:rPr>
          <w:rFonts w:ascii="Century Gothic" w:hAnsi="Century Gothic" w:cs="Times New Roman"/>
          <w:b/>
          <w:color w:val="FF0000"/>
        </w:rPr>
      </w:pPr>
      <w:r>
        <w:rPr>
          <w:rFonts w:ascii="Century Gothic" w:hAnsi="Century Gothic" w:cs="Times New Roman"/>
          <w:b/>
        </w:rPr>
        <w:t>May 5</w:t>
      </w:r>
      <w:r w:rsidR="00B15B8E" w:rsidRPr="00BF278A">
        <w:rPr>
          <w:rFonts w:ascii="Century Gothic" w:hAnsi="Century Gothic" w:cs="Times New Roman"/>
          <w:b/>
        </w:rPr>
        <w:t>, 202</w:t>
      </w:r>
      <w:r w:rsidR="009452D0">
        <w:rPr>
          <w:rFonts w:ascii="Century Gothic" w:hAnsi="Century Gothic" w:cs="Times New Roman"/>
          <w:b/>
        </w:rPr>
        <w:t>3</w:t>
      </w:r>
      <w:r w:rsidR="000F7CE6">
        <w:rPr>
          <w:rFonts w:ascii="Century Gothic" w:hAnsi="Century Gothic" w:cs="Times New Roman"/>
          <w:b/>
        </w:rPr>
        <w:t xml:space="preserve"> </w:t>
      </w:r>
      <w:bookmarkStart w:id="0" w:name="_GoBack"/>
      <w:bookmarkEnd w:id="0"/>
    </w:p>
    <w:p w14:paraId="0945706F" w14:textId="77777777" w:rsidR="00E00873" w:rsidRDefault="00E00873" w:rsidP="00E00873">
      <w:pPr>
        <w:pStyle w:val="NoSpacing"/>
        <w:rPr>
          <w:rFonts w:ascii="Century Gothic" w:hAnsi="Century Gothic" w:cs="Times New Roman"/>
          <w:b/>
        </w:rPr>
      </w:pPr>
      <w:r>
        <w:rPr>
          <w:rFonts w:ascii="Century Gothic" w:hAnsi="Century Gothic" w:cs="Times New Roman"/>
          <w:b/>
        </w:rPr>
        <w:tab/>
      </w:r>
    </w:p>
    <w:p w14:paraId="47F7116A" w14:textId="77777777" w:rsidR="00E00873" w:rsidRPr="00D90F78" w:rsidRDefault="00E00873" w:rsidP="00E00873">
      <w:pPr>
        <w:pStyle w:val="NoSpacing"/>
        <w:rPr>
          <w:rFonts w:ascii="Century Gothic" w:hAnsi="Century Gothic" w:cs="Times New Roman"/>
          <w:b/>
        </w:rPr>
      </w:pPr>
      <w:r w:rsidRPr="00D90F78">
        <w:rPr>
          <w:rFonts w:ascii="Century Gothic" w:hAnsi="Century Gothic" w:cs="Times New Roman"/>
          <w:b/>
        </w:rPr>
        <w:t>FOR IMMEDIATE RELEASE</w:t>
      </w:r>
    </w:p>
    <w:p w14:paraId="6C63E719" w14:textId="77777777" w:rsidR="00E00873" w:rsidRPr="00D90F78" w:rsidRDefault="00E00873" w:rsidP="00E00873">
      <w:pPr>
        <w:jc w:val="center"/>
        <w:rPr>
          <w:rFonts w:ascii="Century Gothic" w:eastAsiaTheme="minorHAnsi" w:hAnsi="Century Gothic"/>
          <w:b/>
          <w:sz w:val="22"/>
          <w:szCs w:val="22"/>
        </w:rPr>
      </w:pPr>
    </w:p>
    <w:p w14:paraId="1DB41009" w14:textId="7E350131" w:rsidR="003C4B2E" w:rsidRPr="00FE2388" w:rsidRDefault="00E00873" w:rsidP="00E00873">
      <w:pPr>
        <w:rPr>
          <w:rFonts w:ascii="Century Gothic" w:eastAsiaTheme="minorHAnsi" w:hAnsi="Century Gothic"/>
          <w:b/>
          <w:sz w:val="22"/>
          <w:szCs w:val="22"/>
        </w:rPr>
      </w:pPr>
      <w:r w:rsidRPr="00FE2388">
        <w:rPr>
          <w:rFonts w:ascii="Century Gothic" w:eastAsiaTheme="minorHAnsi" w:hAnsi="Century Gothic"/>
          <w:b/>
          <w:sz w:val="22"/>
          <w:szCs w:val="22"/>
        </w:rPr>
        <w:t>Seasons Center</w:t>
      </w:r>
      <w:r w:rsidR="003C4B2E" w:rsidRPr="00FE2388">
        <w:rPr>
          <w:rFonts w:ascii="Century Gothic" w:eastAsiaTheme="minorHAnsi" w:hAnsi="Century Gothic"/>
          <w:b/>
          <w:sz w:val="22"/>
          <w:szCs w:val="22"/>
        </w:rPr>
        <w:t xml:space="preserve"> </w:t>
      </w:r>
      <w:r w:rsidR="00FE2388" w:rsidRPr="00FE2388">
        <w:rPr>
          <w:rFonts w:ascii="Century Gothic" w:eastAsiaTheme="minorHAnsi" w:hAnsi="Century Gothic"/>
          <w:b/>
          <w:sz w:val="22"/>
          <w:szCs w:val="22"/>
        </w:rPr>
        <w:t>A</w:t>
      </w:r>
      <w:r w:rsidR="00FE2388" w:rsidRPr="00FE2388">
        <w:rPr>
          <w:rFonts w:ascii="Century Gothic" w:hAnsi="Century Gothic"/>
          <w:b/>
          <w:sz w:val="22"/>
          <w:szCs w:val="22"/>
        </w:rPr>
        <w:t>warded $119,643</w:t>
      </w:r>
      <w:r w:rsidR="00FE2388">
        <w:rPr>
          <w:rFonts w:ascii="Century Gothic" w:hAnsi="Century Gothic"/>
          <w:b/>
          <w:sz w:val="22"/>
          <w:szCs w:val="22"/>
        </w:rPr>
        <w:t xml:space="preserve"> </w:t>
      </w:r>
      <w:r w:rsidR="00FE2388" w:rsidRPr="00FE2388">
        <w:rPr>
          <w:rFonts w:ascii="Century Gothic" w:hAnsi="Century Gothic"/>
          <w:b/>
          <w:sz w:val="22"/>
          <w:szCs w:val="22"/>
        </w:rPr>
        <w:t xml:space="preserve">American Rescue Plan Act (ARPA) Health IT and Infrastructure Grant </w:t>
      </w:r>
    </w:p>
    <w:p w14:paraId="55EB4707" w14:textId="77777777" w:rsidR="00385622" w:rsidRPr="00D90F78" w:rsidRDefault="00385622" w:rsidP="00E00873">
      <w:pPr>
        <w:rPr>
          <w:rFonts w:ascii="Century Gothic" w:eastAsiaTheme="minorHAnsi" w:hAnsi="Century Gothic"/>
          <w:b/>
          <w:sz w:val="22"/>
          <w:szCs w:val="22"/>
        </w:rPr>
      </w:pPr>
    </w:p>
    <w:p w14:paraId="1FD7EC42" w14:textId="2D9AE891" w:rsidR="005D0354" w:rsidRDefault="00E00873" w:rsidP="00FE2388">
      <w:pPr>
        <w:pStyle w:val="Default"/>
        <w:rPr>
          <w:bCs/>
          <w:sz w:val="22"/>
          <w:szCs w:val="22"/>
        </w:rPr>
      </w:pPr>
      <w:r w:rsidRPr="006C27F2">
        <w:rPr>
          <w:rFonts w:cs="Helvetica"/>
          <w:b/>
          <w:sz w:val="22"/>
          <w:szCs w:val="22"/>
        </w:rPr>
        <w:t>S</w:t>
      </w:r>
      <w:r w:rsidR="001B422B" w:rsidRPr="006C27F2">
        <w:rPr>
          <w:rFonts w:cs="Helvetica"/>
          <w:b/>
          <w:sz w:val="22"/>
          <w:szCs w:val="22"/>
        </w:rPr>
        <w:t>pencer</w:t>
      </w:r>
      <w:r w:rsidRPr="006C27F2">
        <w:rPr>
          <w:rFonts w:cs="Helvetica"/>
          <w:b/>
          <w:sz w:val="22"/>
          <w:szCs w:val="22"/>
        </w:rPr>
        <w:t>, Iowa:</w:t>
      </w:r>
      <w:r w:rsidR="004F5A81" w:rsidRPr="00FE2388">
        <w:rPr>
          <w:rFonts w:cs="Helvetica"/>
          <w:sz w:val="22"/>
          <w:szCs w:val="22"/>
        </w:rPr>
        <w:t xml:space="preserve">  </w:t>
      </w:r>
      <w:r w:rsidR="00FE2388" w:rsidRPr="00FE2388">
        <w:rPr>
          <w:rFonts w:cs="Helvetica"/>
          <w:sz w:val="22"/>
          <w:szCs w:val="22"/>
        </w:rPr>
        <w:t xml:space="preserve">Seasons Center has received $119,643 in funding from the </w:t>
      </w:r>
      <w:r w:rsidR="00FE2388" w:rsidRPr="00FE2388">
        <w:rPr>
          <w:bCs/>
          <w:sz w:val="22"/>
          <w:szCs w:val="22"/>
        </w:rPr>
        <w:t>American Rescue Plan Act (ARPA) Health Information Technology and Infrastructure Grant</w:t>
      </w:r>
      <w:r w:rsidR="00FE2388">
        <w:rPr>
          <w:bCs/>
          <w:sz w:val="22"/>
          <w:szCs w:val="22"/>
        </w:rPr>
        <w:t xml:space="preserve"> to </w:t>
      </w:r>
      <w:r w:rsidR="00590E13">
        <w:rPr>
          <w:sz w:val="23"/>
          <w:szCs w:val="23"/>
        </w:rPr>
        <w:t xml:space="preserve">enhance, improve, and expand the delivery of </w:t>
      </w:r>
      <w:r w:rsidR="00C458F7">
        <w:rPr>
          <w:bCs/>
          <w:sz w:val="22"/>
          <w:szCs w:val="22"/>
        </w:rPr>
        <w:t xml:space="preserve">home and </w:t>
      </w:r>
      <w:r w:rsidR="00F462AD">
        <w:rPr>
          <w:bCs/>
          <w:sz w:val="22"/>
          <w:szCs w:val="22"/>
        </w:rPr>
        <w:t>community-based</w:t>
      </w:r>
      <w:r w:rsidR="00C458F7">
        <w:rPr>
          <w:bCs/>
          <w:sz w:val="22"/>
          <w:szCs w:val="22"/>
        </w:rPr>
        <w:t xml:space="preserve"> </w:t>
      </w:r>
      <w:r w:rsidR="00FE2388">
        <w:rPr>
          <w:bCs/>
          <w:sz w:val="22"/>
          <w:szCs w:val="22"/>
        </w:rPr>
        <w:t>services</w:t>
      </w:r>
      <w:r w:rsidR="00C458F7">
        <w:rPr>
          <w:bCs/>
          <w:sz w:val="22"/>
          <w:szCs w:val="22"/>
        </w:rPr>
        <w:t xml:space="preserve"> (HCBS)</w:t>
      </w:r>
      <w:r w:rsidR="00FE2388">
        <w:rPr>
          <w:bCs/>
          <w:sz w:val="22"/>
          <w:szCs w:val="22"/>
        </w:rPr>
        <w:t xml:space="preserve"> for Iowa Medicaid members.  </w:t>
      </w:r>
    </w:p>
    <w:p w14:paraId="6D5133A0" w14:textId="5F367197" w:rsidR="00DE54F4" w:rsidRDefault="00DE54F4" w:rsidP="00FE2388">
      <w:pPr>
        <w:pStyle w:val="Default"/>
        <w:rPr>
          <w:rFonts w:cs="Helvetica"/>
          <w:sz w:val="22"/>
          <w:szCs w:val="22"/>
        </w:rPr>
      </w:pPr>
    </w:p>
    <w:p w14:paraId="1F7F9149" w14:textId="23EEC470" w:rsidR="00DE54F4" w:rsidRDefault="00DE54F4" w:rsidP="00DE54F4">
      <w:pPr>
        <w:pStyle w:val="NormalWeb"/>
        <w:shd w:val="clear" w:color="auto" w:fill="FFFFFF"/>
        <w:spacing w:before="0" w:beforeAutospacing="0" w:after="0" w:afterAutospacing="0"/>
        <w:rPr>
          <w:rFonts w:ascii="Century Gothic" w:hAnsi="Century Gothic" w:cs="Helvetica"/>
          <w:sz w:val="22"/>
          <w:szCs w:val="22"/>
        </w:rPr>
      </w:pPr>
      <w:r>
        <w:rPr>
          <w:rFonts w:ascii="Century Gothic" w:hAnsi="Century Gothic" w:cs="Helvetica"/>
          <w:sz w:val="22"/>
          <w:szCs w:val="22"/>
        </w:rPr>
        <w:t xml:space="preserve">The ARPA funding will allow Seasons to upgrade their telecommunications equipment and agency infrastructure and improve the capacity to serve clients outside of the traditional office setting. Specifically, </w:t>
      </w:r>
      <w:r w:rsidR="00BB3538">
        <w:rPr>
          <w:rFonts w:ascii="Century Gothic" w:hAnsi="Century Gothic" w:cs="Helvetica"/>
          <w:sz w:val="22"/>
          <w:szCs w:val="22"/>
        </w:rPr>
        <w:t>funding</w:t>
      </w:r>
      <w:r>
        <w:rPr>
          <w:rFonts w:ascii="Century Gothic" w:hAnsi="Century Gothic" w:cs="Helvetica"/>
          <w:sz w:val="22"/>
          <w:szCs w:val="22"/>
        </w:rPr>
        <w:t xml:space="preserve"> will be used for new telephones, computers, </w:t>
      </w:r>
      <w:r w:rsidR="00746E67">
        <w:rPr>
          <w:rFonts w:ascii="Century Gothic" w:hAnsi="Century Gothic" w:cs="Helvetica"/>
          <w:sz w:val="22"/>
          <w:szCs w:val="22"/>
        </w:rPr>
        <w:t xml:space="preserve">and </w:t>
      </w:r>
      <w:r>
        <w:rPr>
          <w:rFonts w:ascii="Century Gothic" w:hAnsi="Century Gothic" w:cs="Helvetica"/>
          <w:sz w:val="22"/>
          <w:szCs w:val="22"/>
        </w:rPr>
        <w:t xml:space="preserve">tablets, </w:t>
      </w:r>
      <w:r w:rsidR="00746E67">
        <w:rPr>
          <w:rFonts w:ascii="Century Gothic" w:hAnsi="Century Gothic" w:cs="Helvetica"/>
          <w:sz w:val="22"/>
          <w:szCs w:val="22"/>
        </w:rPr>
        <w:t xml:space="preserve">additional </w:t>
      </w:r>
      <w:r>
        <w:rPr>
          <w:rFonts w:ascii="Century Gothic" w:hAnsi="Century Gothic" w:cs="Helvetica"/>
          <w:sz w:val="22"/>
          <w:szCs w:val="22"/>
        </w:rPr>
        <w:t>servers, an Electronic Health Record Lab interface,</w:t>
      </w:r>
      <w:r w:rsidR="00746E67">
        <w:rPr>
          <w:rFonts w:ascii="Century Gothic" w:hAnsi="Century Gothic" w:cs="Helvetica"/>
          <w:sz w:val="22"/>
          <w:szCs w:val="22"/>
        </w:rPr>
        <w:t xml:space="preserve"> and an agency vehicle.  </w:t>
      </w:r>
    </w:p>
    <w:p w14:paraId="01071EAA" w14:textId="6EDFEC77" w:rsidR="00DE54F4" w:rsidRDefault="00DE54F4" w:rsidP="00DE54F4">
      <w:pPr>
        <w:pStyle w:val="NormalWeb"/>
        <w:shd w:val="clear" w:color="auto" w:fill="FFFFFF"/>
        <w:spacing w:before="0" w:beforeAutospacing="0" w:after="0" w:afterAutospacing="0"/>
        <w:rPr>
          <w:rFonts w:ascii="Century Gothic" w:hAnsi="Century Gothic" w:cs="Helvetica"/>
          <w:sz w:val="22"/>
          <w:szCs w:val="22"/>
        </w:rPr>
      </w:pPr>
      <w:r>
        <w:rPr>
          <w:rFonts w:ascii="Century Gothic" w:hAnsi="Century Gothic" w:cs="Helvetica"/>
          <w:sz w:val="22"/>
          <w:szCs w:val="22"/>
        </w:rPr>
        <w:t xml:space="preserve">   </w:t>
      </w:r>
    </w:p>
    <w:p w14:paraId="23583F5A" w14:textId="57EAB6AF" w:rsidR="00746E67" w:rsidRPr="001976C0" w:rsidRDefault="00746E67" w:rsidP="005D0354">
      <w:pPr>
        <w:pStyle w:val="NormalWeb"/>
        <w:shd w:val="clear" w:color="auto" w:fill="FFFFFF"/>
        <w:spacing w:before="0" w:beforeAutospacing="0" w:after="0" w:afterAutospacing="0"/>
        <w:rPr>
          <w:rFonts w:ascii="Century Gothic" w:hAnsi="Century Gothic"/>
          <w:sz w:val="22"/>
          <w:szCs w:val="22"/>
        </w:rPr>
      </w:pPr>
      <w:r w:rsidRPr="001976C0">
        <w:rPr>
          <w:rFonts w:ascii="Century Gothic" w:hAnsi="Century Gothic" w:cs="Helvetica"/>
          <w:sz w:val="22"/>
          <w:szCs w:val="22"/>
        </w:rPr>
        <w:t>“</w:t>
      </w:r>
      <w:r w:rsidR="004E6C76" w:rsidRPr="001976C0">
        <w:rPr>
          <w:rFonts w:ascii="Century Gothic" w:hAnsi="Century Gothic" w:cs="Helvetica"/>
          <w:sz w:val="22"/>
          <w:szCs w:val="22"/>
        </w:rPr>
        <w:t xml:space="preserve">As more and more individuals receive services in a </w:t>
      </w:r>
      <w:r w:rsidRPr="001976C0">
        <w:rPr>
          <w:rFonts w:ascii="Century Gothic" w:hAnsi="Century Gothic" w:cs="Helvetica"/>
          <w:sz w:val="22"/>
          <w:szCs w:val="22"/>
        </w:rPr>
        <w:t xml:space="preserve">non-traditional way - </w:t>
      </w:r>
      <w:r w:rsidR="004E6C76" w:rsidRPr="001976C0">
        <w:rPr>
          <w:rFonts w:ascii="Century Gothic" w:hAnsi="Century Gothic" w:cs="Helvetica"/>
          <w:sz w:val="22"/>
          <w:szCs w:val="22"/>
        </w:rPr>
        <w:t>home setting</w:t>
      </w:r>
      <w:r w:rsidRPr="001976C0">
        <w:rPr>
          <w:rFonts w:ascii="Century Gothic" w:hAnsi="Century Gothic" w:cs="Helvetica"/>
          <w:sz w:val="22"/>
          <w:szCs w:val="22"/>
        </w:rPr>
        <w:t>s</w:t>
      </w:r>
      <w:r w:rsidR="004E6C76" w:rsidRPr="001976C0">
        <w:rPr>
          <w:rFonts w:ascii="Century Gothic" w:hAnsi="Century Gothic" w:cs="Helvetica"/>
          <w:sz w:val="22"/>
          <w:szCs w:val="22"/>
        </w:rPr>
        <w:t>, community-based setting</w:t>
      </w:r>
      <w:r w:rsidRPr="001976C0">
        <w:rPr>
          <w:rFonts w:ascii="Century Gothic" w:hAnsi="Century Gothic" w:cs="Helvetica"/>
          <w:sz w:val="22"/>
          <w:szCs w:val="22"/>
        </w:rPr>
        <w:t>s</w:t>
      </w:r>
      <w:r w:rsidR="004E6C76" w:rsidRPr="001976C0">
        <w:rPr>
          <w:rFonts w:ascii="Century Gothic" w:hAnsi="Century Gothic" w:cs="Helvetica"/>
          <w:sz w:val="22"/>
          <w:szCs w:val="22"/>
        </w:rPr>
        <w:t xml:space="preserve"> or via telehealth, up-to-date telecommunications technology is necessary </w:t>
      </w:r>
      <w:r w:rsidR="00BE616F" w:rsidRPr="001976C0">
        <w:rPr>
          <w:rFonts w:ascii="Century Gothic" w:hAnsi="Century Gothic"/>
          <w:sz w:val="22"/>
          <w:szCs w:val="22"/>
        </w:rPr>
        <w:t xml:space="preserve">to provide timely </w:t>
      </w:r>
      <w:r w:rsidR="00BB3538">
        <w:rPr>
          <w:rFonts w:ascii="Century Gothic" w:hAnsi="Century Gothic"/>
          <w:sz w:val="22"/>
          <w:szCs w:val="22"/>
        </w:rPr>
        <w:t xml:space="preserve">and thorough </w:t>
      </w:r>
      <w:r w:rsidR="00BE616F" w:rsidRPr="001976C0">
        <w:rPr>
          <w:rFonts w:ascii="Century Gothic" w:hAnsi="Century Gothic"/>
          <w:sz w:val="22"/>
          <w:szCs w:val="22"/>
        </w:rPr>
        <w:t>services</w:t>
      </w:r>
      <w:r w:rsidRPr="001976C0">
        <w:rPr>
          <w:rFonts w:ascii="Century Gothic" w:eastAsiaTheme="minorHAnsi" w:hAnsi="Century Gothic" w:cs="Cambria"/>
          <w:sz w:val="22"/>
          <w:szCs w:val="22"/>
        </w:rPr>
        <w:t xml:space="preserve">,” </w:t>
      </w:r>
      <w:r w:rsidRPr="001976C0">
        <w:rPr>
          <w:rFonts w:ascii="Century Gothic" w:eastAsiaTheme="minorHAnsi" w:hAnsi="Century Gothic"/>
          <w:sz w:val="22"/>
          <w:szCs w:val="22"/>
        </w:rPr>
        <w:t xml:space="preserve">said </w:t>
      </w:r>
      <w:r w:rsidRPr="001976C0">
        <w:rPr>
          <w:rFonts w:ascii="Century Gothic" w:hAnsi="Century Gothic"/>
          <w:bCs/>
          <w:sz w:val="22"/>
          <w:szCs w:val="22"/>
        </w:rPr>
        <w:t>Christina Eggink-Postma</w:t>
      </w:r>
      <w:r w:rsidRPr="001976C0">
        <w:rPr>
          <w:rFonts w:ascii="Century Gothic" w:eastAsiaTheme="minorHAnsi" w:hAnsi="Century Gothic"/>
          <w:sz w:val="22"/>
          <w:szCs w:val="22"/>
        </w:rPr>
        <w:t xml:space="preserve">, Seasons Center’s </w:t>
      </w:r>
      <w:r w:rsidRPr="001976C0">
        <w:rPr>
          <w:rFonts w:ascii="Century Gothic" w:hAnsi="Century Gothic"/>
          <w:bCs/>
          <w:sz w:val="22"/>
          <w:szCs w:val="22"/>
        </w:rPr>
        <w:t>VP Program Coordination and Compliance.</w:t>
      </w:r>
      <w:r w:rsidR="00C96657" w:rsidRPr="001976C0">
        <w:rPr>
          <w:rFonts w:ascii="Century Gothic" w:hAnsi="Century Gothic"/>
          <w:bCs/>
          <w:sz w:val="22"/>
          <w:szCs w:val="22"/>
        </w:rPr>
        <w:t xml:space="preserve">  </w:t>
      </w:r>
      <w:r w:rsidRPr="001976C0">
        <w:rPr>
          <w:rFonts w:ascii="Century Gothic" w:hAnsi="Century Gothic"/>
          <w:bCs/>
          <w:sz w:val="22"/>
          <w:szCs w:val="22"/>
        </w:rPr>
        <w:t>“</w:t>
      </w:r>
      <w:r w:rsidR="00C96657" w:rsidRPr="001976C0">
        <w:rPr>
          <w:rFonts w:ascii="Century Gothic" w:hAnsi="Century Gothic"/>
          <w:bCs/>
          <w:sz w:val="22"/>
          <w:szCs w:val="22"/>
        </w:rPr>
        <w:t>The funding provided by ARPA will provide Seasons with the t</w:t>
      </w:r>
      <w:r w:rsidRPr="001976C0">
        <w:rPr>
          <w:rFonts w:ascii="Century Gothic" w:hAnsi="Century Gothic"/>
          <w:sz w:val="22"/>
          <w:szCs w:val="22"/>
        </w:rPr>
        <w:t xml:space="preserve">echnology </w:t>
      </w:r>
      <w:r w:rsidR="00C96657" w:rsidRPr="001976C0">
        <w:rPr>
          <w:rFonts w:ascii="Century Gothic" w:hAnsi="Century Gothic"/>
          <w:sz w:val="22"/>
          <w:szCs w:val="22"/>
        </w:rPr>
        <w:t xml:space="preserve">needed </w:t>
      </w:r>
      <w:r w:rsidRPr="001976C0">
        <w:rPr>
          <w:rFonts w:ascii="Century Gothic" w:hAnsi="Century Gothic"/>
          <w:sz w:val="22"/>
          <w:szCs w:val="22"/>
        </w:rPr>
        <w:t xml:space="preserve">to </w:t>
      </w:r>
      <w:r w:rsidR="001976C0" w:rsidRPr="001976C0">
        <w:rPr>
          <w:rFonts w:ascii="Century Gothic" w:hAnsi="Century Gothic"/>
          <w:sz w:val="22"/>
          <w:szCs w:val="22"/>
        </w:rPr>
        <w:t xml:space="preserve">better </w:t>
      </w:r>
      <w:r w:rsidRPr="001976C0">
        <w:rPr>
          <w:rFonts w:ascii="Century Gothic" w:hAnsi="Century Gothic"/>
          <w:sz w:val="22"/>
          <w:szCs w:val="22"/>
        </w:rPr>
        <w:t>facilitate ongoing communication for agency staff</w:t>
      </w:r>
      <w:r w:rsidR="001976C0" w:rsidRPr="001976C0">
        <w:rPr>
          <w:rFonts w:ascii="Century Gothic" w:hAnsi="Century Gothic"/>
          <w:sz w:val="22"/>
          <w:szCs w:val="22"/>
        </w:rPr>
        <w:t xml:space="preserve">, </w:t>
      </w:r>
      <w:r w:rsidRPr="001976C0">
        <w:rPr>
          <w:rFonts w:ascii="Century Gothic" w:hAnsi="Century Gothic"/>
          <w:sz w:val="22"/>
          <w:szCs w:val="22"/>
        </w:rPr>
        <w:t xml:space="preserve">to facilitate client referrals, ongoing coordination of client care, </w:t>
      </w:r>
      <w:r w:rsidR="00BB3538">
        <w:rPr>
          <w:rFonts w:ascii="Century Gothic" w:hAnsi="Century Gothic"/>
          <w:sz w:val="22"/>
          <w:szCs w:val="22"/>
        </w:rPr>
        <w:t xml:space="preserve">mobile telehealth services, </w:t>
      </w:r>
      <w:r w:rsidRPr="001976C0">
        <w:rPr>
          <w:rFonts w:ascii="Century Gothic" w:hAnsi="Century Gothic"/>
          <w:sz w:val="22"/>
          <w:szCs w:val="22"/>
        </w:rPr>
        <w:t>employee engagement and retention, and general business operations.</w:t>
      </w:r>
      <w:r w:rsidR="001976C0" w:rsidRPr="001976C0">
        <w:rPr>
          <w:rFonts w:ascii="Century Gothic" w:hAnsi="Century Gothic"/>
          <w:sz w:val="22"/>
          <w:szCs w:val="22"/>
        </w:rPr>
        <w:t>”</w:t>
      </w:r>
      <w:r w:rsidR="00C96657" w:rsidRPr="001976C0">
        <w:rPr>
          <w:rFonts w:ascii="Century Gothic" w:hAnsi="Century Gothic"/>
          <w:sz w:val="22"/>
          <w:szCs w:val="22"/>
        </w:rPr>
        <w:t xml:space="preserve">  </w:t>
      </w:r>
      <w:r w:rsidRPr="001976C0">
        <w:rPr>
          <w:rFonts w:ascii="Century Gothic" w:hAnsi="Century Gothic"/>
          <w:sz w:val="22"/>
          <w:szCs w:val="22"/>
        </w:rPr>
        <w:t xml:space="preserve"> </w:t>
      </w:r>
    </w:p>
    <w:p w14:paraId="419CACF6" w14:textId="77777777" w:rsidR="00746E67" w:rsidRDefault="00746E67" w:rsidP="005D0354">
      <w:pPr>
        <w:pStyle w:val="NormalWeb"/>
        <w:shd w:val="clear" w:color="auto" w:fill="FFFFFF"/>
        <w:spacing w:before="0" w:beforeAutospacing="0" w:after="0" w:afterAutospacing="0"/>
        <w:rPr>
          <w:rFonts w:ascii="Century Gothic" w:hAnsi="Century Gothic"/>
          <w:sz w:val="22"/>
          <w:szCs w:val="22"/>
        </w:rPr>
      </w:pPr>
    </w:p>
    <w:p w14:paraId="33D6F613" w14:textId="125A0829" w:rsidR="00BE616F" w:rsidRPr="00BB3538" w:rsidRDefault="0030760A" w:rsidP="005D0354">
      <w:pPr>
        <w:pStyle w:val="NormalWeb"/>
        <w:shd w:val="clear" w:color="auto" w:fill="FFFFFF"/>
        <w:spacing w:before="0" w:beforeAutospacing="0" w:after="0" w:afterAutospacing="0"/>
        <w:rPr>
          <w:rFonts w:ascii="Century Gothic" w:hAnsi="Century Gothic" w:cs="Helvetica"/>
          <w:sz w:val="22"/>
          <w:szCs w:val="22"/>
        </w:rPr>
      </w:pPr>
      <w:r w:rsidRPr="00BB3538">
        <w:rPr>
          <w:rFonts w:ascii="Century Gothic" w:hAnsi="Century Gothic" w:cs="Helvetica"/>
          <w:sz w:val="22"/>
          <w:szCs w:val="22"/>
        </w:rPr>
        <w:t>“</w:t>
      </w:r>
      <w:r w:rsidR="00BB3538">
        <w:rPr>
          <w:rFonts w:ascii="Century Gothic" w:hAnsi="Century Gothic" w:cs="Helvetica"/>
          <w:sz w:val="22"/>
          <w:szCs w:val="22"/>
        </w:rPr>
        <w:t xml:space="preserve">We are also </w:t>
      </w:r>
      <w:r w:rsidR="006C27F2">
        <w:rPr>
          <w:rFonts w:ascii="Century Gothic" w:hAnsi="Century Gothic" w:cs="Helvetica"/>
          <w:sz w:val="22"/>
          <w:szCs w:val="22"/>
        </w:rPr>
        <w:t xml:space="preserve">very grateful </w:t>
      </w:r>
      <w:r w:rsidR="00BB3538">
        <w:rPr>
          <w:rFonts w:ascii="Century Gothic" w:hAnsi="Century Gothic" w:cs="Helvetica"/>
          <w:sz w:val="22"/>
          <w:szCs w:val="22"/>
        </w:rPr>
        <w:t>the funding from ARPA includes an agency</w:t>
      </w:r>
      <w:r w:rsidR="006C27F2">
        <w:rPr>
          <w:rFonts w:ascii="Century Gothic" w:hAnsi="Century Gothic" w:cs="Helvetica"/>
          <w:sz w:val="22"/>
          <w:szCs w:val="22"/>
        </w:rPr>
        <w:t xml:space="preserve"> vehicle</w:t>
      </w:r>
      <w:r w:rsidRPr="00BB3538">
        <w:rPr>
          <w:rFonts w:ascii="Century Gothic" w:hAnsi="Century Gothic" w:cs="Helvetica"/>
          <w:sz w:val="22"/>
          <w:szCs w:val="22"/>
        </w:rPr>
        <w:t>,” said Dan Ries, President and CEO of Seasons Center.</w:t>
      </w:r>
      <w:r w:rsidR="006C27F2">
        <w:rPr>
          <w:rFonts w:ascii="Century Gothic" w:hAnsi="Century Gothic" w:cs="Helvetica"/>
          <w:sz w:val="22"/>
          <w:szCs w:val="22"/>
        </w:rPr>
        <w:t xml:space="preserve">  “</w:t>
      </w:r>
      <w:r w:rsidR="006C27F2" w:rsidRPr="00BB3538">
        <w:rPr>
          <w:rFonts w:ascii="Century Gothic" w:hAnsi="Century Gothic" w:cs="Helvetica"/>
          <w:sz w:val="22"/>
          <w:szCs w:val="22"/>
        </w:rPr>
        <w:t xml:space="preserve">We serve a </w:t>
      </w:r>
      <w:r w:rsidR="006C27F2">
        <w:rPr>
          <w:rFonts w:ascii="Century Gothic" w:hAnsi="Century Gothic" w:cs="Helvetica"/>
          <w:sz w:val="22"/>
          <w:szCs w:val="22"/>
        </w:rPr>
        <w:t xml:space="preserve">very </w:t>
      </w:r>
      <w:r w:rsidR="006C27F2" w:rsidRPr="00BB3538">
        <w:rPr>
          <w:rFonts w:ascii="Century Gothic" w:hAnsi="Century Gothic" w:cs="Helvetica"/>
          <w:sz w:val="22"/>
          <w:szCs w:val="22"/>
        </w:rPr>
        <w:t>large geographic area.</w:t>
      </w:r>
      <w:r w:rsidR="006C27F2">
        <w:rPr>
          <w:rFonts w:ascii="Century Gothic" w:hAnsi="Century Gothic" w:cs="Helvetica"/>
          <w:sz w:val="22"/>
          <w:szCs w:val="22"/>
        </w:rPr>
        <w:t xml:space="preserve">  Our plan is to purchase </w:t>
      </w:r>
      <w:r w:rsidR="00BB3538" w:rsidRPr="00BB3538">
        <w:rPr>
          <w:rFonts w:ascii="Century Gothic" w:hAnsi="Century Gothic" w:cs="Helvetica"/>
          <w:sz w:val="22"/>
          <w:szCs w:val="22"/>
        </w:rPr>
        <w:t xml:space="preserve">a larger vehicle </w:t>
      </w:r>
      <w:r w:rsidR="006C27F2">
        <w:rPr>
          <w:rFonts w:ascii="Century Gothic" w:hAnsi="Century Gothic" w:cs="Helvetica"/>
          <w:sz w:val="22"/>
          <w:szCs w:val="22"/>
        </w:rPr>
        <w:t>which will give</w:t>
      </w:r>
      <w:r w:rsidR="00BB3538" w:rsidRPr="00BB3538">
        <w:rPr>
          <w:rFonts w:ascii="Century Gothic" w:hAnsi="Century Gothic" w:cs="Helvetica"/>
          <w:sz w:val="22"/>
          <w:szCs w:val="22"/>
        </w:rPr>
        <w:t xml:space="preserve"> us the ability to transport groups of individuals for respite and group therapy</w:t>
      </w:r>
      <w:r w:rsidR="006C27F2">
        <w:rPr>
          <w:rFonts w:ascii="Century Gothic" w:hAnsi="Century Gothic" w:cs="Helvetica"/>
          <w:sz w:val="22"/>
          <w:szCs w:val="22"/>
        </w:rPr>
        <w:t xml:space="preserve"> and will allow </w:t>
      </w:r>
      <w:r w:rsidR="00BB3538" w:rsidRPr="00BB3538">
        <w:rPr>
          <w:rFonts w:ascii="Century Gothic" w:hAnsi="Century Gothic" w:cs="Helvetica"/>
          <w:sz w:val="22"/>
          <w:szCs w:val="22"/>
        </w:rPr>
        <w:t xml:space="preserve">us to </w:t>
      </w:r>
      <w:r w:rsidR="00BB3538" w:rsidRPr="00BB3538">
        <w:rPr>
          <w:rFonts w:ascii="Century Gothic" w:hAnsi="Century Gothic"/>
          <w:sz w:val="22"/>
          <w:szCs w:val="22"/>
        </w:rPr>
        <w:t>increase the number of group</w:t>
      </w:r>
      <w:r w:rsidR="006C27F2">
        <w:rPr>
          <w:rFonts w:ascii="Century Gothic" w:hAnsi="Century Gothic"/>
          <w:sz w:val="22"/>
          <w:szCs w:val="22"/>
        </w:rPr>
        <w:t xml:space="preserve"> </w:t>
      </w:r>
      <w:r w:rsidR="00BB3538" w:rsidRPr="00BB3538">
        <w:rPr>
          <w:rFonts w:ascii="Century Gothic" w:hAnsi="Century Gothic"/>
          <w:sz w:val="22"/>
          <w:szCs w:val="22"/>
        </w:rPr>
        <w:t>s</w:t>
      </w:r>
      <w:r w:rsidR="006C27F2">
        <w:rPr>
          <w:rFonts w:ascii="Century Gothic" w:hAnsi="Century Gothic"/>
          <w:sz w:val="22"/>
          <w:szCs w:val="22"/>
        </w:rPr>
        <w:t>ervices</w:t>
      </w:r>
      <w:r w:rsidR="00BB3538" w:rsidRPr="00BB3538">
        <w:rPr>
          <w:rFonts w:ascii="Century Gothic" w:hAnsi="Century Gothic"/>
          <w:sz w:val="22"/>
          <w:szCs w:val="22"/>
        </w:rPr>
        <w:t xml:space="preserve"> provided as well as the number of individuals </w:t>
      </w:r>
      <w:r w:rsidR="00BB3538">
        <w:rPr>
          <w:rFonts w:ascii="Century Gothic" w:hAnsi="Century Gothic"/>
          <w:sz w:val="22"/>
          <w:szCs w:val="22"/>
        </w:rPr>
        <w:t>served</w:t>
      </w:r>
      <w:r w:rsidR="00BB3538" w:rsidRPr="00BB3538">
        <w:rPr>
          <w:rFonts w:ascii="Century Gothic" w:hAnsi="Century Gothic"/>
          <w:sz w:val="22"/>
          <w:szCs w:val="22"/>
        </w:rPr>
        <w:t>.”</w:t>
      </w:r>
    </w:p>
    <w:p w14:paraId="44486AD3" w14:textId="77777777" w:rsidR="00DE54F4" w:rsidRDefault="00DE54F4" w:rsidP="005D0354">
      <w:pPr>
        <w:pStyle w:val="NormalWeb"/>
        <w:shd w:val="clear" w:color="auto" w:fill="FFFFFF"/>
        <w:spacing w:before="0" w:beforeAutospacing="0" w:after="0" w:afterAutospacing="0"/>
        <w:rPr>
          <w:rFonts w:ascii="Century Gothic" w:hAnsi="Century Gothic" w:cs="Helvetica"/>
          <w:sz w:val="22"/>
          <w:szCs w:val="22"/>
        </w:rPr>
      </w:pPr>
    </w:p>
    <w:p w14:paraId="5FE60EDF" w14:textId="77777777" w:rsidR="00F462AD" w:rsidRPr="00FE2388" w:rsidRDefault="00F462AD" w:rsidP="005D0354">
      <w:pPr>
        <w:pStyle w:val="NormalWeb"/>
        <w:shd w:val="clear" w:color="auto" w:fill="FFFFFF"/>
        <w:spacing w:before="0" w:beforeAutospacing="0" w:after="0" w:afterAutospacing="0"/>
        <w:rPr>
          <w:rFonts w:ascii="Century Gothic" w:hAnsi="Century Gothic" w:cs="Helvetica"/>
          <w:sz w:val="22"/>
          <w:szCs w:val="22"/>
        </w:rPr>
      </w:pPr>
    </w:p>
    <w:p w14:paraId="144526E0" w14:textId="77777777" w:rsidR="00E00873" w:rsidRPr="00075EF5" w:rsidRDefault="00E00873" w:rsidP="00E00873">
      <w:pPr>
        <w:rPr>
          <w:rFonts w:ascii="Century Gothic" w:hAnsi="Century Gothic" w:cs="Arial"/>
          <w:sz w:val="22"/>
          <w:szCs w:val="22"/>
        </w:rPr>
      </w:pPr>
      <w:r w:rsidRPr="00075EF5">
        <w:rPr>
          <w:rFonts w:ascii="Century Gothic" w:hAnsi="Century Gothic" w:cs="Arial"/>
          <w:b/>
          <w:sz w:val="22"/>
          <w:szCs w:val="22"/>
        </w:rPr>
        <w:lastRenderedPageBreak/>
        <w:t>About Seasons Center for Behavioral Health</w:t>
      </w:r>
      <w:r w:rsidRPr="00075EF5">
        <w:rPr>
          <w:rFonts w:ascii="Century Gothic" w:hAnsi="Century Gothic" w:cs="Arial"/>
          <w:sz w:val="22"/>
          <w:szCs w:val="22"/>
        </w:rPr>
        <w:br/>
      </w:r>
    </w:p>
    <w:p w14:paraId="3BF10D28" w14:textId="77777777" w:rsidR="00E00873" w:rsidRPr="00075EF5" w:rsidRDefault="00E00873" w:rsidP="00E00873">
      <w:pPr>
        <w:ind w:right="864"/>
        <w:rPr>
          <w:rFonts w:ascii="Century Gothic" w:hAnsi="Century Gothic" w:cs="Arial"/>
          <w:bCs/>
          <w:sz w:val="22"/>
          <w:szCs w:val="22"/>
        </w:rPr>
      </w:pPr>
      <w:r w:rsidRPr="00075EF5">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education, health and human services systems. Seasons strives to empower individuals so they might become active, contributing members of their communities. For more information on Seasons’ services, please visit </w:t>
      </w:r>
      <w:hyperlink r:id="rId6" w:history="1">
        <w:r w:rsidRPr="00075EF5">
          <w:rPr>
            <w:rStyle w:val="Hyperlink"/>
            <w:rFonts w:ascii="Century Gothic" w:hAnsi="Century Gothic" w:cs="Arial"/>
            <w:bCs/>
            <w:sz w:val="22"/>
            <w:szCs w:val="22"/>
          </w:rPr>
          <w:t>www.seasonscenter.org</w:t>
        </w:r>
      </w:hyperlink>
      <w:r w:rsidRPr="00075EF5">
        <w:rPr>
          <w:rFonts w:ascii="Century Gothic" w:hAnsi="Century Gothic" w:cs="Arial"/>
          <w:bCs/>
          <w:sz w:val="22"/>
          <w:szCs w:val="22"/>
        </w:rPr>
        <w:t xml:space="preserve"> or call 1-800-242-5101.</w:t>
      </w:r>
    </w:p>
    <w:p w14:paraId="299290B3" w14:textId="77777777" w:rsidR="00E00873" w:rsidRPr="00075EF5" w:rsidRDefault="00E00873" w:rsidP="00E00873">
      <w:pPr>
        <w:ind w:right="864"/>
        <w:rPr>
          <w:rFonts w:ascii="Century Gothic" w:hAnsi="Century Gothic" w:cs="Arial"/>
          <w:bCs/>
          <w:sz w:val="22"/>
          <w:szCs w:val="22"/>
        </w:rPr>
      </w:pPr>
    </w:p>
    <w:p w14:paraId="76C5DC58" w14:textId="77777777" w:rsidR="00E00873" w:rsidRPr="00075EF5" w:rsidRDefault="00E00873" w:rsidP="00E00873">
      <w:pPr>
        <w:ind w:right="864"/>
        <w:rPr>
          <w:rFonts w:ascii="Century Gothic" w:hAnsi="Century Gothic" w:cs="Arial"/>
          <w:bCs/>
          <w:sz w:val="22"/>
          <w:szCs w:val="22"/>
        </w:rPr>
      </w:pPr>
      <w:r w:rsidRPr="00075EF5">
        <w:rPr>
          <w:rFonts w:ascii="Century Gothic" w:hAnsi="Century Gothic" w:cs="Arial"/>
          <w:bCs/>
          <w:sz w:val="22"/>
          <w:szCs w:val="22"/>
        </w:rPr>
        <w:t xml:space="preserve">Avera is a regional partnership of health professionals who share support services to provide excellent care at 300 locations in 100 communities in eastern South Dakota and surrounding states. Our ministry, our people and our superior values distinguish Avera. We carry on the health care legacy of the Benedictine and Presentation Sisters, delivering care in an environment guided by our values of compassion hospitality and stewardship. Avera employs more than 13,500. Inpatient, outpatient and clinic visits totaled nearly 2.5 million in the last year, a number equal to more than twice the population of the Avera service area. For more information please visit </w:t>
      </w:r>
      <w:hyperlink r:id="rId7" w:history="1">
        <w:r w:rsidRPr="00075EF5">
          <w:rPr>
            <w:rStyle w:val="Hyperlink"/>
            <w:rFonts w:ascii="Century Gothic" w:hAnsi="Century Gothic" w:cs="Arial"/>
            <w:bCs/>
            <w:sz w:val="22"/>
            <w:szCs w:val="22"/>
          </w:rPr>
          <w:t>www.avera.org</w:t>
        </w:r>
      </w:hyperlink>
      <w:r w:rsidRPr="00075EF5">
        <w:rPr>
          <w:rFonts w:ascii="Century Gothic" w:hAnsi="Century Gothic" w:cs="Arial"/>
          <w:bCs/>
          <w:sz w:val="22"/>
          <w:szCs w:val="22"/>
        </w:rPr>
        <w:t xml:space="preserve">. </w:t>
      </w:r>
    </w:p>
    <w:p w14:paraId="1FA31A73" w14:textId="77777777" w:rsidR="00EC729B" w:rsidRPr="00075EF5" w:rsidRDefault="00EC729B">
      <w:pPr>
        <w:rPr>
          <w:rFonts w:ascii="Century Gothic" w:hAnsi="Century Gothic"/>
          <w:sz w:val="22"/>
          <w:szCs w:val="22"/>
        </w:rPr>
      </w:pPr>
    </w:p>
    <w:sectPr w:rsidR="00EC729B" w:rsidRPr="00075E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873"/>
    <w:rsid w:val="000265F6"/>
    <w:rsid w:val="000517A5"/>
    <w:rsid w:val="00075EF5"/>
    <w:rsid w:val="00086AF6"/>
    <w:rsid w:val="000F7CE6"/>
    <w:rsid w:val="0010455E"/>
    <w:rsid w:val="00110495"/>
    <w:rsid w:val="001639BC"/>
    <w:rsid w:val="00191DC9"/>
    <w:rsid w:val="001976C0"/>
    <w:rsid w:val="001A4D61"/>
    <w:rsid w:val="001B422B"/>
    <w:rsid w:val="001C441E"/>
    <w:rsid w:val="001C4B0D"/>
    <w:rsid w:val="001D4894"/>
    <w:rsid w:val="002638CF"/>
    <w:rsid w:val="0026639E"/>
    <w:rsid w:val="0027626C"/>
    <w:rsid w:val="00290033"/>
    <w:rsid w:val="002B7EBB"/>
    <w:rsid w:val="002C2DE6"/>
    <w:rsid w:val="00302EFB"/>
    <w:rsid w:val="0030760A"/>
    <w:rsid w:val="00313785"/>
    <w:rsid w:val="00320096"/>
    <w:rsid w:val="003201DD"/>
    <w:rsid w:val="00332FB2"/>
    <w:rsid w:val="00385622"/>
    <w:rsid w:val="00387104"/>
    <w:rsid w:val="003C4B2E"/>
    <w:rsid w:val="003D66FC"/>
    <w:rsid w:val="00434CD2"/>
    <w:rsid w:val="004546D4"/>
    <w:rsid w:val="00491EDE"/>
    <w:rsid w:val="004E6C76"/>
    <w:rsid w:val="004F5A81"/>
    <w:rsid w:val="0054574A"/>
    <w:rsid w:val="0054693D"/>
    <w:rsid w:val="00590E13"/>
    <w:rsid w:val="00596F4F"/>
    <w:rsid w:val="005D0354"/>
    <w:rsid w:val="005D24A2"/>
    <w:rsid w:val="005D3C47"/>
    <w:rsid w:val="005F5E1E"/>
    <w:rsid w:val="00600EA0"/>
    <w:rsid w:val="006157C0"/>
    <w:rsid w:val="00661F57"/>
    <w:rsid w:val="006C27F2"/>
    <w:rsid w:val="006E1EBC"/>
    <w:rsid w:val="0071230D"/>
    <w:rsid w:val="00733CAF"/>
    <w:rsid w:val="0074582D"/>
    <w:rsid w:val="00746E67"/>
    <w:rsid w:val="007A04DF"/>
    <w:rsid w:val="007B13E2"/>
    <w:rsid w:val="007D6260"/>
    <w:rsid w:val="007E1DEC"/>
    <w:rsid w:val="00851472"/>
    <w:rsid w:val="00873E5B"/>
    <w:rsid w:val="009452D0"/>
    <w:rsid w:val="00956F3F"/>
    <w:rsid w:val="009650CB"/>
    <w:rsid w:val="0099776F"/>
    <w:rsid w:val="009A6B19"/>
    <w:rsid w:val="00A118C6"/>
    <w:rsid w:val="00A31BDF"/>
    <w:rsid w:val="00AB0AB1"/>
    <w:rsid w:val="00AB19FA"/>
    <w:rsid w:val="00B0061F"/>
    <w:rsid w:val="00B15B8E"/>
    <w:rsid w:val="00B16B7D"/>
    <w:rsid w:val="00B902DC"/>
    <w:rsid w:val="00BB3538"/>
    <w:rsid w:val="00BC28A5"/>
    <w:rsid w:val="00BD6C5F"/>
    <w:rsid w:val="00BE616F"/>
    <w:rsid w:val="00BF278A"/>
    <w:rsid w:val="00C370E1"/>
    <w:rsid w:val="00C458F7"/>
    <w:rsid w:val="00C52FC1"/>
    <w:rsid w:val="00C96657"/>
    <w:rsid w:val="00CA313B"/>
    <w:rsid w:val="00CE0145"/>
    <w:rsid w:val="00CE567A"/>
    <w:rsid w:val="00D05B4A"/>
    <w:rsid w:val="00D15A5E"/>
    <w:rsid w:val="00D42718"/>
    <w:rsid w:val="00D51DD6"/>
    <w:rsid w:val="00D60310"/>
    <w:rsid w:val="00D6397A"/>
    <w:rsid w:val="00D90F78"/>
    <w:rsid w:val="00DC5102"/>
    <w:rsid w:val="00DE4696"/>
    <w:rsid w:val="00DE54F4"/>
    <w:rsid w:val="00E00873"/>
    <w:rsid w:val="00E10665"/>
    <w:rsid w:val="00E8189E"/>
    <w:rsid w:val="00EC729B"/>
    <w:rsid w:val="00F41103"/>
    <w:rsid w:val="00F462AD"/>
    <w:rsid w:val="00F51B43"/>
    <w:rsid w:val="00FA4BF3"/>
    <w:rsid w:val="00FD6DC8"/>
    <w:rsid w:val="00FE23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A87C9"/>
  <w15:chartTrackingRefBased/>
  <w15:docId w15:val="{EAB3767F-76CA-410B-B82B-75022A12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873"/>
    <w:pPr>
      <w:spacing w:after="0" w:line="240" w:lineRule="auto"/>
    </w:pPr>
    <w:rPr>
      <w:rFonts w:ascii="Times New Roman" w:eastAsia="Times New Roman" w:hAnsi="Times New Roman" w:cs="Times New Roman"/>
      <w:sz w:val="24"/>
      <w:szCs w:val="24"/>
    </w:rPr>
  </w:style>
  <w:style w:type="paragraph" w:styleId="Heading5">
    <w:name w:val="heading 5"/>
    <w:basedOn w:val="Normal"/>
    <w:link w:val="Heading5Char"/>
    <w:uiPriority w:val="9"/>
    <w:qFormat/>
    <w:rsid w:val="00AB0AB1"/>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E00873"/>
    <w:rPr>
      <w:color w:val="0563C1" w:themeColor="hyperlink"/>
      <w:u w:val="single"/>
    </w:rPr>
  </w:style>
  <w:style w:type="paragraph" w:styleId="NormalWeb">
    <w:name w:val="Normal (Web)"/>
    <w:basedOn w:val="Normal"/>
    <w:uiPriority w:val="99"/>
    <w:unhideWhenUsed/>
    <w:rsid w:val="00E00873"/>
    <w:pPr>
      <w:spacing w:before="100" w:beforeAutospacing="1" w:after="100" w:afterAutospacing="1"/>
    </w:pPr>
  </w:style>
  <w:style w:type="paragraph" w:styleId="NoSpacing">
    <w:name w:val="No Spacing"/>
    <w:uiPriority w:val="1"/>
    <w:qFormat/>
    <w:rsid w:val="00E00873"/>
    <w:pPr>
      <w:spacing w:after="0" w:line="240" w:lineRule="auto"/>
    </w:pPr>
  </w:style>
  <w:style w:type="paragraph" w:customStyle="1" w:styleId="Default">
    <w:name w:val="Default"/>
    <w:rsid w:val="00E0087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questionvalue1">
    <w:name w:val="questionvalue1"/>
    <w:basedOn w:val="DefaultParagraphFont"/>
    <w:rsid w:val="00E00873"/>
    <w:rPr>
      <w:rFonts w:ascii="Verdana" w:hAnsi="Verdana" w:hint="default"/>
      <w:color w:val="000000"/>
      <w:sz w:val="20"/>
      <w:szCs w:val="20"/>
    </w:rPr>
  </w:style>
  <w:style w:type="character" w:styleId="CommentReference">
    <w:name w:val="annotation reference"/>
    <w:basedOn w:val="DefaultParagraphFont"/>
    <w:uiPriority w:val="99"/>
    <w:semiHidden/>
    <w:unhideWhenUsed/>
    <w:rsid w:val="00110495"/>
    <w:rPr>
      <w:sz w:val="16"/>
      <w:szCs w:val="16"/>
    </w:rPr>
  </w:style>
  <w:style w:type="paragraph" w:styleId="CommentText">
    <w:name w:val="annotation text"/>
    <w:basedOn w:val="Normal"/>
    <w:link w:val="CommentTextChar"/>
    <w:uiPriority w:val="99"/>
    <w:semiHidden/>
    <w:unhideWhenUsed/>
    <w:rsid w:val="00110495"/>
    <w:rPr>
      <w:sz w:val="20"/>
      <w:szCs w:val="20"/>
    </w:rPr>
  </w:style>
  <w:style w:type="character" w:customStyle="1" w:styleId="CommentTextChar">
    <w:name w:val="Comment Text Char"/>
    <w:basedOn w:val="DefaultParagraphFont"/>
    <w:link w:val="CommentText"/>
    <w:uiPriority w:val="99"/>
    <w:semiHidden/>
    <w:rsid w:val="0011049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10495"/>
    <w:rPr>
      <w:b/>
      <w:bCs/>
    </w:rPr>
  </w:style>
  <w:style w:type="character" w:customStyle="1" w:styleId="CommentSubjectChar">
    <w:name w:val="Comment Subject Char"/>
    <w:basedOn w:val="CommentTextChar"/>
    <w:link w:val="CommentSubject"/>
    <w:uiPriority w:val="99"/>
    <w:semiHidden/>
    <w:rsid w:val="00110495"/>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104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495"/>
    <w:rPr>
      <w:rFonts w:ascii="Segoe UI" w:eastAsia="Times New Roman" w:hAnsi="Segoe UI" w:cs="Segoe UI"/>
      <w:sz w:val="18"/>
      <w:szCs w:val="18"/>
    </w:rPr>
  </w:style>
  <w:style w:type="character" w:customStyle="1" w:styleId="Heading5Char">
    <w:name w:val="Heading 5 Char"/>
    <w:basedOn w:val="DefaultParagraphFont"/>
    <w:link w:val="Heading5"/>
    <w:uiPriority w:val="9"/>
    <w:rsid w:val="00AB0AB1"/>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313785"/>
    <w:rPr>
      <w:color w:val="605E5C"/>
      <w:shd w:val="clear" w:color="auto" w:fill="E1DFDD"/>
    </w:rPr>
  </w:style>
  <w:style w:type="character" w:customStyle="1" w:styleId="jsgrdq">
    <w:name w:val="jsgrdq"/>
    <w:basedOn w:val="DefaultParagraphFont"/>
    <w:rsid w:val="00313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3377">
      <w:bodyDiv w:val="1"/>
      <w:marLeft w:val="0"/>
      <w:marRight w:val="0"/>
      <w:marTop w:val="0"/>
      <w:marBottom w:val="0"/>
      <w:divBdr>
        <w:top w:val="none" w:sz="0" w:space="0" w:color="auto"/>
        <w:left w:val="none" w:sz="0" w:space="0" w:color="auto"/>
        <w:bottom w:val="none" w:sz="0" w:space="0" w:color="auto"/>
        <w:right w:val="none" w:sz="0" w:space="0" w:color="auto"/>
      </w:divBdr>
    </w:div>
    <w:div w:id="374428445">
      <w:bodyDiv w:val="1"/>
      <w:marLeft w:val="0"/>
      <w:marRight w:val="0"/>
      <w:marTop w:val="0"/>
      <w:marBottom w:val="0"/>
      <w:divBdr>
        <w:top w:val="none" w:sz="0" w:space="0" w:color="auto"/>
        <w:left w:val="none" w:sz="0" w:space="0" w:color="auto"/>
        <w:bottom w:val="none" w:sz="0" w:space="0" w:color="auto"/>
        <w:right w:val="none" w:sz="0" w:space="0" w:color="auto"/>
      </w:divBdr>
    </w:div>
    <w:div w:id="394163592">
      <w:bodyDiv w:val="1"/>
      <w:marLeft w:val="0"/>
      <w:marRight w:val="0"/>
      <w:marTop w:val="0"/>
      <w:marBottom w:val="0"/>
      <w:divBdr>
        <w:top w:val="none" w:sz="0" w:space="0" w:color="auto"/>
        <w:left w:val="none" w:sz="0" w:space="0" w:color="auto"/>
        <w:bottom w:val="none" w:sz="0" w:space="0" w:color="auto"/>
        <w:right w:val="none" w:sz="0" w:space="0" w:color="auto"/>
      </w:divBdr>
      <w:divsChild>
        <w:div w:id="1761871067">
          <w:marLeft w:val="0"/>
          <w:marRight w:val="0"/>
          <w:marTop w:val="0"/>
          <w:marBottom w:val="0"/>
          <w:divBdr>
            <w:top w:val="none" w:sz="0" w:space="0" w:color="auto"/>
            <w:left w:val="none" w:sz="0" w:space="0" w:color="auto"/>
            <w:bottom w:val="none" w:sz="0" w:space="0" w:color="auto"/>
            <w:right w:val="none" w:sz="0" w:space="0" w:color="auto"/>
          </w:divBdr>
        </w:div>
        <w:div w:id="2080132449">
          <w:marLeft w:val="0"/>
          <w:marRight w:val="0"/>
          <w:marTop w:val="120"/>
          <w:marBottom w:val="0"/>
          <w:divBdr>
            <w:top w:val="none" w:sz="0" w:space="0" w:color="auto"/>
            <w:left w:val="none" w:sz="0" w:space="0" w:color="auto"/>
            <w:bottom w:val="none" w:sz="0" w:space="0" w:color="auto"/>
            <w:right w:val="none" w:sz="0" w:space="0" w:color="auto"/>
          </w:divBdr>
          <w:divsChild>
            <w:div w:id="1412652655">
              <w:marLeft w:val="0"/>
              <w:marRight w:val="0"/>
              <w:marTop w:val="0"/>
              <w:marBottom w:val="0"/>
              <w:divBdr>
                <w:top w:val="none" w:sz="0" w:space="0" w:color="auto"/>
                <w:left w:val="none" w:sz="0" w:space="0" w:color="auto"/>
                <w:bottom w:val="none" w:sz="0" w:space="0" w:color="auto"/>
                <w:right w:val="none" w:sz="0" w:space="0" w:color="auto"/>
              </w:divBdr>
            </w:div>
          </w:divsChild>
        </w:div>
        <w:div w:id="898979527">
          <w:marLeft w:val="0"/>
          <w:marRight w:val="0"/>
          <w:marTop w:val="120"/>
          <w:marBottom w:val="0"/>
          <w:divBdr>
            <w:top w:val="none" w:sz="0" w:space="0" w:color="auto"/>
            <w:left w:val="none" w:sz="0" w:space="0" w:color="auto"/>
            <w:bottom w:val="none" w:sz="0" w:space="0" w:color="auto"/>
            <w:right w:val="none" w:sz="0" w:space="0" w:color="auto"/>
          </w:divBdr>
          <w:divsChild>
            <w:div w:id="795639475">
              <w:marLeft w:val="0"/>
              <w:marRight w:val="0"/>
              <w:marTop w:val="0"/>
              <w:marBottom w:val="0"/>
              <w:divBdr>
                <w:top w:val="none" w:sz="0" w:space="0" w:color="auto"/>
                <w:left w:val="none" w:sz="0" w:space="0" w:color="auto"/>
                <w:bottom w:val="none" w:sz="0" w:space="0" w:color="auto"/>
                <w:right w:val="none" w:sz="0" w:space="0" w:color="auto"/>
              </w:divBdr>
            </w:div>
          </w:divsChild>
        </w:div>
        <w:div w:id="1758286371">
          <w:marLeft w:val="0"/>
          <w:marRight w:val="0"/>
          <w:marTop w:val="120"/>
          <w:marBottom w:val="0"/>
          <w:divBdr>
            <w:top w:val="none" w:sz="0" w:space="0" w:color="auto"/>
            <w:left w:val="none" w:sz="0" w:space="0" w:color="auto"/>
            <w:bottom w:val="none" w:sz="0" w:space="0" w:color="auto"/>
            <w:right w:val="none" w:sz="0" w:space="0" w:color="auto"/>
          </w:divBdr>
          <w:divsChild>
            <w:div w:id="8033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7956">
      <w:bodyDiv w:val="1"/>
      <w:marLeft w:val="0"/>
      <w:marRight w:val="0"/>
      <w:marTop w:val="0"/>
      <w:marBottom w:val="0"/>
      <w:divBdr>
        <w:top w:val="none" w:sz="0" w:space="0" w:color="auto"/>
        <w:left w:val="none" w:sz="0" w:space="0" w:color="auto"/>
        <w:bottom w:val="none" w:sz="0" w:space="0" w:color="auto"/>
        <w:right w:val="none" w:sz="0" w:space="0" w:color="auto"/>
      </w:divBdr>
    </w:div>
    <w:div w:id="934898909">
      <w:bodyDiv w:val="1"/>
      <w:marLeft w:val="0"/>
      <w:marRight w:val="0"/>
      <w:marTop w:val="0"/>
      <w:marBottom w:val="0"/>
      <w:divBdr>
        <w:top w:val="none" w:sz="0" w:space="0" w:color="auto"/>
        <w:left w:val="none" w:sz="0" w:space="0" w:color="auto"/>
        <w:bottom w:val="none" w:sz="0" w:space="0" w:color="auto"/>
        <w:right w:val="none" w:sz="0" w:space="0" w:color="auto"/>
      </w:divBdr>
    </w:div>
    <w:div w:id="938680414">
      <w:bodyDiv w:val="1"/>
      <w:marLeft w:val="0"/>
      <w:marRight w:val="0"/>
      <w:marTop w:val="0"/>
      <w:marBottom w:val="0"/>
      <w:divBdr>
        <w:top w:val="none" w:sz="0" w:space="0" w:color="auto"/>
        <w:left w:val="none" w:sz="0" w:space="0" w:color="auto"/>
        <w:bottom w:val="none" w:sz="0" w:space="0" w:color="auto"/>
        <w:right w:val="none" w:sz="0" w:space="0" w:color="auto"/>
      </w:divBdr>
    </w:div>
    <w:div w:id="1131435433">
      <w:bodyDiv w:val="1"/>
      <w:marLeft w:val="0"/>
      <w:marRight w:val="0"/>
      <w:marTop w:val="0"/>
      <w:marBottom w:val="0"/>
      <w:divBdr>
        <w:top w:val="none" w:sz="0" w:space="0" w:color="auto"/>
        <w:left w:val="none" w:sz="0" w:space="0" w:color="auto"/>
        <w:bottom w:val="none" w:sz="0" w:space="0" w:color="auto"/>
        <w:right w:val="none" w:sz="0" w:space="0" w:color="auto"/>
      </w:divBdr>
    </w:div>
    <w:div w:id="1315449583">
      <w:bodyDiv w:val="1"/>
      <w:marLeft w:val="0"/>
      <w:marRight w:val="0"/>
      <w:marTop w:val="0"/>
      <w:marBottom w:val="0"/>
      <w:divBdr>
        <w:top w:val="none" w:sz="0" w:space="0" w:color="auto"/>
        <w:left w:val="none" w:sz="0" w:space="0" w:color="auto"/>
        <w:bottom w:val="none" w:sz="0" w:space="0" w:color="auto"/>
        <w:right w:val="none" w:sz="0" w:space="0" w:color="auto"/>
      </w:divBdr>
    </w:div>
    <w:div w:id="1537349419">
      <w:bodyDiv w:val="1"/>
      <w:marLeft w:val="0"/>
      <w:marRight w:val="0"/>
      <w:marTop w:val="0"/>
      <w:marBottom w:val="0"/>
      <w:divBdr>
        <w:top w:val="none" w:sz="0" w:space="0" w:color="auto"/>
        <w:left w:val="none" w:sz="0" w:space="0" w:color="auto"/>
        <w:bottom w:val="none" w:sz="0" w:space="0" w:color="auto"/>
        <w:right w:val="none" w:sz="0" w:space="0" w:color="auto"/>
      </w:divBdr>
    </w:div>
    <w:div w:id="1554658277">
      <w:bodyDiv w:val="1"/>
      <w:marLeft w:val="0"/>
      <w:marRight w:val="0"/>
      <w:marTop w:val="0"/>
      <w:marBottom w:val="0"/>
      <w:divBdr>
        <w:top w:val="none" w:sz="0" w:space="0" w:color="auto"/>
        <w:left w:val="none" w:sz="0" w:space="0" w:color="auto"/>
        <w:bottom w:val="none" w:sz="0" w:space="0" w:color="auto"/>
        <w:right w:val="none" w:sz="0" w:space="0" w:color="auto"/>
      </w:divBdr>
    </w:div>
    <w:div w:id="158710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vera.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seasonscenter.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F899D-6D4B-4641-94F3-4170DA29C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Pages>
  <Words>511</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Pohar</dc:creator>
  <cp:keywords/>
  <dc:description/>
  <cp:lastModifiedBy>Stephanie Pohar</cp:lastModifiedBy>
  <cp:revision>8</cp:revision>
  <dcterms:created xsi:type="dcterms:W3CDTF">2023-04-24T14:33:00Z</dcterms:created>
  <dcterms:modified xsi:type="dcterms:W3CDTF">2023-05-05T14:27:00Z</dcterms:modified>
</cp:coreProperties>
</file>