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55A484" w14:textId="77777777" w:rsidR="00E00873" w:rsidRDefault="00E00873" w:rsidP="00E00873">
      <w:pPr>
        <w:jc w:val="center"/>
        <w:rPr>
          <w:rFonts w:ascii="Century Gothic" w:hAnsi="Century Gothic"/>
          <w:b/>
          <w:sz w:val="72"/>
        </w:rPr>
      </w:pPr>
      <w:r>
        <w:rPr>
          <w:noProof/>
        </w:rPr>
        <w:drawing>
          <wp:inline distT="0" distB="0" distL="0" distR="0" wp14:anchorId="4F3A78A1" wp14:editId="1132A3F0">
            <wp:extent cx="5943600" cy="1143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t="42599" b="42542"/>
                    <a:stretch>
                      <a:fillRect/>
                    </a:stretch>
                  </pic:blipFill>
                  <pic:spPr bwMode="auto">
                    <a:xfrm>
                      <a:off x="0" y="0"/>
                      <a:ext cx="5943600" cy="1143000"/>
                    </a:xfrm>
                    <a:prstGeom prst="rect">
                      <a:avLst/>
                    </a:prstGeom>
                    <a:noFill/>
                    <a:ln>
                      <a:noFill/>
                    </a:ln>
                  </pic:spPr>
                </pic:pic>
              </a:graphicData>
            </a:graphic>
          </wp:inline>
        </w:drawing>
      </w:r>
      <w:r>
        <w:rPr>
          <w:rFonts w:ascii="Century Gothic" w:hAnsi="Century Gothic"/>
          <w:b/>
          <w:sz w:val="72"/>
        </w:rPr>
        <w:t>NEWS RELEASE</w:t>
      </w:r>
    </w:p>
    <w:p w14:paraId="28F061E9" w14:textId="6F320807" w:rsidR="00385622" w:rsidRDefault="00385622" w:rsidP="00385622">
      <w:pPr>
        <w:jc w:val="center"/>
        <w:rPr>
          <w:rFonts w:ascii="Century Gothic" w:hAnsi="Century Gothic"/>
          <w:sz w:val="22"/>
          <w:szCs w:val="22"/>
        </w:rPr>
      </w:pPr>
      <w:r>
        <w:rPr>
          <w:rFonts w:ascii="Century Gothic" w:hAnsi="Century Gothic"/>
          <w:sz w:val="22"/>
          <w:szCs w:val="22"/>
        </w:rPr>
        <w:t xml:space="preserve">For more information, contact </w:t>
      </w:r>
      <w:r w:rsidR="00B16B7D">
        <w:rPr>
          <w:rFonts w:ascii="Century Gothic" w:hAnsi="Century Gothic"/>
          <w:sz w:val="22"/>
          <w:szCs w:val="22"/>
        </w:rPr>
        <w:t>Christina Eggink-Postma</w:t>
      </w:r>
    </w:p>
    <w:p w14:paraId="28E8F4BF" w14:textId="76785617" w:rsidR="00385622" w:rsidRDefault="00385622" w:rsidP="00385622">
      <w:pPr>
        <w:jc w:val="center"/>
        <w:rPr>
          <w:rFonts w:ascii="Century Gothic" w:hAnsi="Century Gothic" w:cs="Arial"/>
          <w:bCs/>
          <w:sz w:val="22"/>
          <w:szCs w:val="22"/>
        </w:rPr>
      </w:pPr>
      <w:r>
        <w:rPr>
          <w:rFonts w:ascii="Century Gothic" w:hAnsi="Century Gothic"/>
          <w:sz w:val="22"/>
          <w:szCs w:val="22"/>
        </w:rPr>
        <w:t xml:space="preserve">Phone: </w:t>
      </w:r>
      <w:r w:rsidRPr="00B16B7D">
        <w:rPr>
          <w:rFonts w:ascii="Century Gothic" w:hAnsi="Century Gothic" w:cs="Arial"/>
          <w:color w:val="000000"/>
          <w:sz w:val="22"/>
          <w:szCs w:val="22"/>
        </w:rPr>
        <w:t>1-800-242-5101 x</w:t>
      </w:r>
      <w:r w:rsidR="00B16B7D" w:rsidRPr="00B16B7D">
        <w:rPr>
          <w:rFonts w:ascii="Century Gothic" w:hAnsi="Century Gothic"/>
          <w:sz w:val="22"/>
          <w:szCs w:val="22"/>
          <w:lang w:val="fr-CA"/>
        </w:rPr>
        <w:t>1126</w:t>
      </w:r>
      <w:r w:rsidR="00B16B7D">
        <w:rPr>
          <w:rFonts w:ascii="Century Gothic" w:hAnsi="Century Gothic" w:cs="Arial"/>
          <w:bCs/>
          <w:sz w:val="22"/>
          <w:szCs w:val="22"/>
        </w:rPr>
        <w:t xml:space="preserve"> </w:t>
      </w:r>
      <w:r>
        <w:rPr>
          <w:rFonts w:ascii="Century Gothic" w:hAnsi="Century Gothic" w:cs="Arial"/>
          <w:bCs/>
          <w:sz w:val="22"/>
          <w:szCs w:val="22"/>
        </w:rPr>
        <w:t xml:space="preserve">| E-mail: </w:t>
      </w:r>
      <w:r w:rsidR="00B16B7D" w:rsidRPr="00B16B7D">
        <w:rPr>
          <w:rFonts w:ascii="Century Gothic" w:hAnsi="Century Gothic" w:cs="Arial"/>
          <w:bCs/>
          <w:sz w:val="22"/>
          <w:szCs w:val="22"/>
        </w:rPr>
        <w:t>cegginkpostma@seasonscenter.org</w:t>
      </w:r>
    </w:p>
    <w:p w14:paraId="46B6AD1B" w14:textId="77777777" w:rsidR="00E00873" w:rsidRDefault="00E00873" w:rsidP="00E00873">
      <w:r>
        <w:rPr>
          <w:rFonts w:ascii="Century Gothic" w:hAnsi="Century Gothic" w:cs="Arial"/>
          <w:bCs/>
          <w:sz w:val="22"/>
          <w:szCs w:val="22"/>
        </w:rPr>
        <w:t>________________________________________________________________________________</w:t>
      </w:r>
    </w:p>
    <w:p w14:paraId="691BC34A" w14:textId="77777777" w:rsidR="0099776F" w:rsidRDefault="0099776F" w:rsidP="00E00873">
      <w:pPr>
        <w:rPr>
          <w:rFonts w:ascii="Century Gothic" w:hAnsi="Century Gothic" w:cs="Arial"/>
          <w:bCs/>
          <w:sz w:val="22"/>
          <w:szCs w:val="22"/>
        </w:rPr>
      </w:pPr>
    </w:p>
    <w:p w14:paraId="691FEFF5" w14:textId="2297D279" w:rsidR="00E00873" w:rsidRPr="000F7CE6" w:rsidRDefault="00D851C5" w:rsidP="00E00873">
      <w:pPr>
        <w:pStyle w:val="NoSpacing"/>
        <w:rPr>
          <w:rFonts w:ascii="Century Gothic" w:hAnsi="Century Gothic" w:cs="Times New Roman"/>
          <w:b/>
          <w:color w:val="FF0000"/>
        </w:rPr>
      </w:pPr>
      <w:r>
        <w:rPr>
          <w:rFonts w:ascii="Century Gothic" w:hAnsi="Century Gothic" w:cs="Times New Roman"/>
          <w:b/>
        </w:rPr>
        <w:t xml:space="preserve">June </w:t>
      </w:r>
      <w:r w:rsidR="00DC2580">
        <w:rPr>
          <w:rFonts w:ascii="Century Gothic" w:hAnsi="Century Gothic" w:cs="Times New Roman"/>
          <w:b/>
        </w:rPr>
        <w:t>20</w:t>
      </w:r>
      <w:bookmarkStart w:id="0" w:name="_GoBack"/>
      <w:bookmarkEnd w:id="0"/>
      <w:r w:rsidR="00B15B8E" w:rsidRPr="00BF278A">
        <w:rPr>
          <w:rFonts w:ascii="Century Gothic" w:hAnsi="Century Gothic" w:cs="Times New Roman"/>
          <w:b/>
        </w:rPr>
        <w:t>, 202</w:t>
      </w:r>
      <w:r w:rsidR="009452D0">
        <w:rPr>
          <w:rFonts w:ascii="Century Gothic" w:hAnsi="Century Gothic" w:cs="Times New Roman"/>
          <w:b/>
        </w:rPr>
        <w:t>3</w:t>
      </w:r>
      <w:r w:rsidR="000F7CE6">
        <w:rPr>
          <w:rFonts w:ascii="Century Gothic" w:hAnsi="Century Gothic" w:cs="Times New Roman"/>
          <w:b/>
        </w:rPr>
        <w:t xml:space="preserve"> </w:t>
      </w:r>
    </w:p>
    <w:p w14:paraId="0945706F" w14:textId="77777777" w:rsidR="00E00873" w:rsidRDefault="00E00873" w:rsidP="00E00873">
      <w:pPr>
        <w:pStyle w:val="NoSpacing"/>
        <w:rPr>
          <w:rFonts w:ascii="Century Gothic" w:hAnsi="Century Gothic" w:cs="Times New Roman"/>
          <w:b/>
        </w:rPr>
      </w:pPr>
      <w:r>
        <w:rPr>
          <w:rFonts w:ascii="Century Gothic" w:hAnsi="Century Gothic" w:cs="Times New Roman"/>
          <w:b/>
        </w:rPr>
        <w:tab/>
      </w:r>
    </w:p>
    <w:p w14:paraId="47F7116A" w14:textId="77777777" w:rsidR="00E00873" w:rsidRPr="00D90F78" w:rsidRDefault="00E00873" w:rsidP="00E00873">
      <w:pPr>
        <w:pStyle w:val="NoSpacing"/>
        <w:rPr>
          <w:rFonts w:ascii="Century Gothic" w:hAnsi="Century Gothic" w:cs="Times New Roman"/>
          <w:b/>
        </w:rPr>
      </w:pPr>
      <w:r w:rsidRPr="00D90F78">
        <w:rPr>
          <w:rFonts w:ascii="Century Gothic" w:hAnsi="Century Gothic" w:cs="Times New Roman"/>
          <w:b/>
        </w:rPr>
        <w:t>FOR IMMEDIATE RELEASE</w:t>
      </w:r>
    </w:p>
    <w:p w14:paraId="6C63E719" w14:textId="77777777" w:rsidR="00E00873" w:rsidRPr="00D90F78" w:rsidRDefault="00E00873" w:rsidP="00E00873">
      <w:pPr>
        <w:jc w:val="center"/>
        <w:rPr>
          <w:rFonts w:ascii="Century Gothic" w:eastAsiaTheme="minorHAnsi" w:hAnsi="Century Gothic"/>
          <w:b/>
          <w:sz w:val="22"/>
          <w:szCs w:val="22"/>
        </w:rPr>
      </w:pPr>
    </w:p>
    <w:p w14:paraId="39A35B4F" w14:textId="68DE0D17" w:rsidR="00D851C5" w:rsidRPr="00D90F78" w:rsidRDefault="00D851C5" w:rsidP="00D851C5">
      <w:pPr>
        <w:rPr>
          <w:rFonts w:ascii="Century Gothic" w:eastAsiaTheme="minorHAnsi" w:hAnsi="Century Gothic"/>
          <w:b/>
          <w:sz w:val="22"/>
          <w:szCs w:val="22"/>
        </w:rPr>
      </w:pPr>
      <w:r w:rsidRPr="00D90F78">
        <w:rPr>
          <w:rFonts w:ascii="Century Gothic" w:eastAsiaTheme="minorHAnsi" w:hAnsi="Century Gothic"/>
          <w:b/>
          <w:sz w:val="22"/>
          <w:szCs w:val="22"/>
        </w:rPr>
        <w:t>Seasons Center Receives $</w:t>
      </w:r>
      <w:r>
        <w:rPr>
          <w:rFonts w:ascii="Century Gothic" w:eastAsiaTheme="minorHAnsi" w:hAnsi="Century Gothic"/>
          <w:b/>
          <w:sz w:val="22"/>
          <w:szCs w:val="22"/>
        </w:rPr>
        <w:t>2,805</w:t>
      </w:r>
      <w:r w:rsidRPr="00D90F78">
        <w:rPr>
          <w:rFonts w:ascii="Century Gothic" w:eastAsiaTheme="minorHAnsi" w:hAnsi="Century Gothic"/>
          <w:b/>
          <w:sz w:val="22"/>
          <w:szCs w:val="22"/>
        </w:rPr>
        <w:t xml:space="preserve"> in Funding from </w:t>
      </w:r>
      <w:r>
        <w:rPr>
          <w:rFonts w:ascii="Century Gothic" w:eastAsiaTheme="minorHAnsi" w:hAnsi="Century Gothic"/>
          <w:b/>
          <w:sz w:val="22"/>
          <w:szCs w:val="22"/>
        </w:rPr>
        <w:t>Care Connections of Northern Iowa to Update Emmetsburg Office</w:t>
      </w:r>
    </w:p>
    <w:p w14:paraId="4AF2B9FE" w14:textId="77777777" w:rsidR="00D851C5" w:rsidRPr="00D90F78" w:rsidRDefault="00D851C5" w:rsidP="00D851C5">
      <w:pPr>
        <w:rPr>
          <w:rFonts w:ascii="Century Gothic" w:eastAsiaTheme="minorHAnsi" w:hAnsi="Century Gothic"/>
          <w:b/>
          <w:sz w:val="22"/>
          <w:szCs w:val="22"/>
        </w:rPr>
      </w:pPr>
    </w:p>
    <w:p w14:paraId="5CD62C60" w14:textId="4D05E214" w:rsidR="00D851C5" w:rsidRPr="00D90F78" w:rsidRDefault="00D851C5" w:rsidP="00D851C5">
      <w:pPr>
        <w:autoSpaceDE w:val="0"/>
        <w:autoSpaceDN w:val="0"/>
        <w:adjustRightInd w:val="0"/>
        <w:rPr>
          <w:rFonts w:ascii="Century Gothic" w:hAnsi="Century Gothic" w:cs="Helvetica"/>
          <w:sz w:val="22"/>
          <w:szCs w:val="22"/>
        </w:rPr>
      </w:pPr>
      <w:r w:rsidRPr="00D90F78">
        <w:rPr>
          <w:rFonts w:ascii="Century Gothic" w:hAnsi="Century Gothic" w:cs="Helvetica"/>
          <w:b/>
          <w:sz w:val="22"/>
          <w:szCs w:val="22"/>
        </w:rPr>
        <w:t xml:space="preserve">Spencer, Iowa:  </w:t>
      </w:r>
      <w:r>
        <w:rPr>
          <w:rFonts w:ascii="Century Gothic" w:hAnsi="Century Gothic" w:cs="Helvetica"/>
          <w:sz w:val="22"/>
          <w:szCs w:val="22"/>
        </w:rPr>
        <w:t xml:space="preserve">Care Connections of Northern Iowa (CCNIA) </w:t>
      </w:r>
      <w:r w:rsidRPr="00D90F78">
        <w:rPr>
          <w:rFonts w:ascii="Century Gothic" w:hAnsi="Century Gothic" w:cs="Helvetica"/>
          <w:sz w:val="22"/>
          <w:szCs w:val="22"/>
        </w:rPr>
        <w:t>has awarded Seasons Center $</w:t>
      </w:r>
      <w:r>
        <w:rPr>
          <w:rFonts w:ascii="Century Gothic" w:hAnsi="Century Gothic" w:cs="Helvetica"/>
          <w:sz w:val="22"/>
          <w:szCs w:val="22"/>
        </w:rPr>
        <w:t>2,805</w:t>
      </w:r>
      <w:r w:rsidRPr="00D90F78">
        <w:rPr>
          <w:rFonts w:ascii="Century Gothic" w:hAnsi="Century Gothic" w:cs="Helvetica"/>
          <w:sz w:val="22"/>
          <w:szCs w:val="22"/>
        </w:rPr>
        <w:t xml:space="preserve"> </w:t>
      </w:r>
      <w:r>
        <w:rPr>
          <w:rFonts w:ascii="Century Gothic" w:hAnsi="Century Gothic" w:cs="Helvetica"/>
          <w:sz w:val="22"/>
          <w:szCs w:val="22"/>
        </w:rPr>
        <w:t xml:space="preserve">in funding </w:t>
      </w:r>
      <w:r w:rsidRPr="00D90F78">
        <w:rPr>
          <w:rFonts w:ascii="Century Gothic" w:hAnsi="Century Gothic" w:cs="Helvetica"/>
          <w:sz w:val="22"/>
          <w:szCs w:val="22"/>
        </w:rPr>
        <w:t xml:space="preserve">to </w:t>
      </w:r>
      <w:r>
        <w:rPr>
          <w:rFonts w:ascii="Century Gothic" w:hAnsi="Century Gothic" w:cs="Helvetica"/>
          <w:sz w:val="22"/>
          <w:szCs w:val="22"/>
        </w:rPr>
        <w:t xml:space="preserve">update </w:t>
      </w:r>
      <w:r w:rsidR="002D75B0">
        <w:rPr>
          <w:rFonts w:ascii="Century Gothic" w:hAnsi="Century Gothic" w:cs="Helvetica"/>
          <w:sz w:val="22"/>
          <w:szCs w:val="22"/>
        </w:rPr>
        <w:t xml:space="preserve">the waiting room area of the Seasons office in </w:t>
      </w:r>
      <w:r>
        <w:rPr>
          <w:rFonts w:ascii="Century Gothic" w:eastAsiaTheme="minorHAnsi" w:hAnsi="Century Gothic"/>
          <w:sz w:val="22"/>
          <w:szCs w:val="22"/>
        </w:rPr>
        <w:t>Emmetsburg</w:t>
      </w:r>
      <w:r w:rsidR="002D75B0">
        <w:rPr>
          <w:rFonts w:ascii="Century Gothic" w:eastAsiaTheme="minorHAnsi" w:hAnsi="Century Gothic"/>
          <w:sz w:val="22"/>
          <w:szCs w:val="22"/>
        </w:rPr>
        <w:t>, Iowa</w:t>
      </w:r>
      <w:r>
        <w:rPr>
          <w:rFonts w:ascii="Century Gothic" w:eastAsiaTheme="minorHAnsi" w:hAnsi="Century Gothic"/>
          <w:sz w:val="22"/>
          <w:szCs w:val="22"/>
        </w:rPr>
        <w:t>.</w:t>
      </w:r>
      <w:r w:rsidRPr="00D90F78">
        <w:rPr>
          <w:rFonts w:ascii="Century Gothic" w:hAnsi="Century Gothic" w:cs="Helvetica"/>
          <w:sz w:val="22"/>
          <w:szCs w:val="22"/>
        </w:rPr>
        <w:t xml:space="preserve">  </w:t>
      </w:r>
    </w:p>
    <w:p w14:paraId="6D5133A0" w14:textId="5F367197" w:rsidR="00DE54F4" w:rsidRDefault="00DE54F4" w:rsidP="00FE2388">
      <w:pPr>
        <w:pStyle w:val="Default"/>
        <w:rPr>
          <w:rFonts w:cs="Helvetica"/>
          <w:sz w:val="22"/>
          <w:szCs w:val="22"/>
        </w:rPr>
      </w:pPr>
    </w:p>
    <w:p w14:paraId="1F7F9149" w14:textId="2B4D2080" w:rsidR="00DE54F4" w:rsidRPr="005469BD" w:rsidRDefault="00DE54F4" w:rsidP="00DE54F4">
      <w:pPr>
        <w:pStyle w:val="NormalWeb"/>
        <w:shd w:val="clear" w:color="auto" w:fill="FFFFFF"/>
        <w:spacing w:before="0" w:beforeAutospacing="0" w:after="0" w:afterAutospacing="0"/>
        <w:rPr>
          <w:rFonts w:ascii="Century Gothic" w:hAnsi="Century Gothic" w:cs="Helvetica"/>
          <w:sz w:val="22"/>
          <w:szCs w:val="22"/>
        </w:rPr>
      </w:pPr>
      <w:r w:rsidRPr="005469BD">
        <w:rPr>
          <w:rFonts w:ascii="Century Gothic" w:hAnsi="Century Gothic" w:cs="Helvetica"/>
          <w:sz w:val="22"/>
          <w:szCs w:val="22"/>
        </w:rPr>
        <w:t xml:space="preserve">The </w:t>
      </w:r>
      <w:r w:rsidR="002D75B0" w:rsidRPr="005469BD">
        <w:rPr>
          <w:rFonts w:ascii="Century Gothic" w:hAnsi="Century Gothic" w:cs="Helvetica"/>
          <w:sz w:val="22"/>
          <w:szCs w:val="22"/>
        </w:rPr>
        <w:t xml:space="preserve">Emmetsburg office provides direct services to clients and houses administrative agency staff.  Due to the </w:t>
      </w:r>
      <w:r w:rsidR="00BA5CDB" w:rsidRPr="005469BD">
        <w:rPr>
          <w:rFonts w:ascii="Century Gothic" w:hAnsi="Century Gothic" w:cs="Helvetica"/>
          <w:sz w:val="22"/>
          <w:szCs w:val="22"/>
        </w:rPr>
        <w:t xml:space="preserve">high traffic nature </w:t>
      </w:r>
      <w:r w:rsidR="002D75B0" w:rsidRPr="005469BD">
        <w:rPr>
          <w:rFonts w:ascii="Century Gothic" w:hAnsi="Century Gothic" w:cs="Helvetica"/>
          <w:sz w:val="22"/>
          <w:szCs w:val="22"/>
        </w:rPr>
        <w:t xml:space="preserve">of the waiting room space, the existing furnishings are worn, torn and distressed.  </w:t>
      </w:r>
      <w:r w:rsidR="00FF11CB" w:rsidRPr="005469BD">
        <w:rPr>
          <w:rFonts w:ascii="Century Gothic" w:hAnsi="Century Gothic" w:cs="Helvetica"/>
          <w:sz w:val="22"/>
          <w:szCs w:val="22"/>
        </w:rPr>
        <w:t>The CCNIA funding will allow for the purchase of new and updated furnishings, trauma-informed décor and trauma-informed games and activities</w:t>
      </w:r>
      <w:r w:rsidR="005469BD" w:rsidRPr="005469BD">
        <w:rPr>
          <w:rFonts w:ascii="Century Gothic" w:hAnsi="Century Gothic" w:cs="Helvetica"/>
          <w:sz w:val="22"/>
          <w:szCs w:val="22"/>
        </w:rPr>
        <w:t xml:space="preserve"> </w:t>
      </w:r>
      <w:r w:rsidR="005469BD" w:rsidRPr="005469BD">
        <w:rPr>
          <w:rFonts w:ascii="Century Gothic" w:hAnsi="Century Gothic" w:cs="Arial"/>
          <w:sz w:val="22"/>
          <w:szCs w:val="22"/>
        </w:rPr>
        <w:t>for families to utilize while accessing the waiting area</w:t>
      </w:r>
      <w:r w:rsidR="00FF11CB" w:rsidRPr="005469BD">
        <w:rPr>
          <w:rFonts w:ascii="Century Gothic" w:hAnsi="Century Gothic" w:cs="Helvetica"/>
          <w:sz w:val="22"/>
          <w:szCs w:val="22"/>
        </w:rPr>
        <w:t xml:space="preserve">.  </w:t>
      </w:r>
    </w:p>
    <w:p w14:paraId="01071EAA" w14:textId="6EDFEC77" w:rsidR="00DE54F4" w:rsidRDefault="00DE54F4" w:rsidP="00DE54F4">
      <w:pPr>
        <w:pStyle w:val="NormalWeb"/>
        <w:shd w:val="clear" w:color="auto" w:fill="FFFFFF"/>
        <w:spacing w:before="0" w:beforeAutospacing="0" w:after="0" w:afterAutospacing="0"/>
        <w:rPr>
          <w:rFonts w:ascii="Century Gothic" w:hAnsi="Century Gothic" w:cs="Helvetica"/>
          <w:sz w:val="22"/>
          <w:szCs w:val="22"/>
        </w:rPr>
      </w:pPr>
      <w:r>
        <w:rPr>
          <w:rFonts w:ascii="Century Gothic" w:hAnsi="Century Gothic" w:cs="Helvetica"/>
          <w:sz w:val="22"/>
          <w:szCs w:val="22"/>
        </w:rPr>
        <w:t xml:space="preserve">   </w:t>
      </w:r>
    </w:p>
    <w:p w14:paraId="23583F5A" w14:textId="376F3CDE" w:rsidR="00746E67" w:rsidRPr="005469BD" w:rsidRDefault="00746E67" w:rsidP="005D0354">
      <w:pPr>
        <w:pStyle w:val="NormalWeb"/>
        <w:shd w:val="clear" w:color="auto" w:fill="FFFFFF"/>
        <w:spacing w:before="0" w:beforeAutospacing="0" w:after="0" w:afterAutospacing="0"/>
        <w:rPr>
          <w:rFonts w:ascii="Century Gothic" w:hAnsi="Century Gothic"/>
          <w:sz w:val="22"/>
          <w:szCs w:val="22"/>
        </w:rPr>
      </w:pPr>
      <w:r w:rsidRPr="005469BD">
        <w:rPr>
          <w:rFonts w:ascii="Century Gothic" w:hAnsi="Century Gothic" w:cs="Helvetica"/>
          <w:sz w:val="22"/>
          <w:szCs w:val="22"/>
        </w:rPr>
        <w:t>“</w:t>
      </w:r>
      <w:r w:rsidR="00BA5CDB" w:rsidRPr="005469BD">
        <w:rPr>
          <w:rFonts w:ascii="Century Gothic" w:hAnsi="Century Gothic" w:cs="Helvetica"/>
          <w:sz w:val="22"/>
          <w:szCs w:val="22"/>
        </w:rPr>
        <w:t xml:space="preserve">We are </w:t>
      </w:r>
      <w:r w:rsidR="00A4019C">
        <w:rPr>
          <w:rFonts w:ascii="Century Gothic" w:hAnsi="Century Gothic" w:cs="Helvetica"/>
          <w:sz w:val="22"/>
          <w:szCs w:val="22"/>
        </w:rPr>
        <w:t xml:space="preserve">very grateful for the funding from CCNIA.  It gives Seasons the opportunity to </w:t>
      </w:r>
      <w:r w:rsidR="00BA5CDB" w:rsidRPr="005469BD">
        <w:rPr>
          <w:rFonts w:ascii="Century Gothic" w:hAnsi="Century Gothic" w:cs="Helvetica"/>
          <w:sz w:val="22"/>
          <w:szCs w:val="22"/>
        </w:rPr>
        <w:t>provide a welcoming, professional, and comfortable environment for our clients</w:t>
      </w:r>
      <w:r w:rsidRPr="005469BD">
        <w:rPr>
          <w:rFonts w:ascii="Century Gothic" w:eastAsiaTheme="minorHAnsi" w:hAnsi="Century Gothic" w:cs="Cambria"/>
          <w:sz w:val="22"/>
          <w:szCs w:val="22"/>
        </w:rPr>
        <w:t xml:space="preserve">,” </w:t>
      </w:r>
      <w:r w:rsidRPr="005469BD">
        <w:rPr>
          <w:rFonts w:ascii="Century Gothic" w:eastAsiaTheme="minorHAnsi" w:hAnsi="Century Gothic"/>
          <w:sz w:val="22"/>
          <w:szCs w:val="22"/>
        </w:rPr>
        <w:t xml:space="preserve">said </w:t>
      </w:r>
      <w:r w:rsidRPr="005469BD">
        <w:rPr>
          <w:rFonts w:ascii="Century Gothic" w:hAnsi="Century Gothic"/>
          <w:bCs/>
          <w:sz w:val="22"/>
          <w:szCs w:val="22"/>
        </w:rPr>
        <w:t>Christina Eggink-Postma</w:t>
      </w:r>
      <w:r w:rsidRPr="005469BD">
        <w:rPr>
          <w:rFonts w:ascii="Century Gothic" w:eastAsiaTheme="minorHAnsi" w:hAnsi="Century Gothic"/>
          <w:sz w:val="22"/>
          <w:szCs w:val="22"/>
        </w:rPr>
        <w:t xml:space="preserve">, Seasons Center’s </w:t>
      </w:r>
      <w:r w:rsidRPr="005469BD">
        <w:rPr>
          <w:rFonts w:ascii="Century Gothic" w:hAnsi="Century Gothic"/>
          <w:bCs/>
          <w:sz w:val="22"/>
          <w:szCs w:val="22"/>
        </w:rPr>
        <w:t>VP Program Coordination and Compliance.</w:t>
      </w:r>
      <w:r w:rsidR="00C96657" w:rsidRPr="005469BD">
        <w:rPr>
          <w:rFonts w:ascii="Century Gothic" w:hAnsi="Century Gothic"/>
          <w:bCs/>
          <w:sz w:val="22"/>
          <w:szCs w:val="22"/>
        </w:rPr>
        <w:t xml:space="preserve">  </w:t>
      </w:r>
      <w:r w:rsidRPr="005469BD">
        <w:rPr>
          <w:rFonts w:ascii="Century Gothic" w:hAnsi="Century Gothic"/>
          <w:bCs/>
          <w:sz w:val="22"/>
          <w:szCs w:val="22"/>
        </w:rPr>
        <w:t>“</w:t>
      </w:r>
      <w:r w:rsidR="005469BD" w:rsidRPr="005469BD">
        <w:rPr>
          <w:rFonts w:ascii="Century Gothic" w:hAnsi="Century Gothic" w:cs="Arial"/>
          <w:sz w:val="22"/>
          <w:szCs w:val="22"/>
        </w:rPr>
        <w:t xml:space="preserve">Current research identifies the importance of trauma-informed physical environments where behavioral health services are provided. Offering </w:t>
      </w:r>
      <w:r w:rsidR="00A4019C">
        <w:rPr>
          <w:rFonts w:ascii="Century Gothic" w:hAnsi="Century Gothic" w:cs="Arial"/>
          <w:sz w:val="22"/>
          <w:szCs w:val="22"/>
        </w:rPr>
        <w:t xml:space="preserve">a </w:t>
      </w:r>
      <w:r w:rsidR="005469BD" w:rsidRPr="005469BD">
        <w:rPr>
          <w:rFonts w:ascii="Century Gothic" w:hAnsi="Century Gothic" w:cs="Arial"/>
          <w:sz w:val="22"/>
          <w:szCs w:val="22"/>
        </w:rPr>
        <w:t>clean and updated physical environment convey</w:t>
      </w:r>
      <w:r w:rsidR="00A4019C">
        <w:rPr>
          <w:rFonts w:ascii="Century Gothic" w:hAnsi="Century Gothic" w:cs="Arial"/>
          <w:sz w:val="22"/>
          <w:szCs w:val="22"/>
        </w:rPr>
        <w:t>s</w:t>
      </w:r>
      <w:r w:rsidR="005469BD" w:rsidRPr="005469BD">
        <w:rPr>
          <w:rFonts w:ascii="Century Gothic" w:hAnsi="Century Gothic" w:cs="Arial"/>
          <w:sz w:val="22"/>
          <w:szCs w:val="22"/>
        </w:rPr>
        <w:t xml:space="preserve"> to individuals and their families that they are respected and valued</w:t>
      </w:r>
      <w:r w:rsidRPr="005469BD">
        <w:rPr>
          <w:rFonts w:ascii="Century Gothic" w:hAnsi="Century Gothic"/>
          <w:sz w:val="22"/>
          <w:szCs w:val="22"/>
        </w:rPr>
        <w:t>.</w:t>
      </w:r>
      <w:r w:rsidR="001976C0" w:rsidRPr="005469BD">
        <w:rPr>
          <w:rFonts w:ascii="Century Gothic" w:hAnsi="Century Gothic"/>
          <w:sz w:val="22"/>
          <w:szCs w:val="22"/>
        </w:rPr>
        <w:t>”</w:t>
      </w:r>
      <w:r w:rsidR="00C96657" w:rsidRPr="005469BD">
        <w:rPr>
          <w:rFonts w:ascii="Century Gothic" w:hAnsi="Century Gothic"/>
          <w:sz w:val="22"/>
          <w:szCs w:val="22"/>
        </w:rPr>
        <w:t xml:space="preserve">  </w:t>
      </w:r>
      <w:r w:rsidRPr="005469BD">
        <w:rPr>
          <w:rFonts w:ascii="Century Gothic" w:hAnsi="Century Gothic"/>
          <w:sz w:val="22"/>
          <w:szCs w:val="22"/>
        </w:rPr>
        <w:t xml:space="preserve"> </w:t>
      </w:r>
    </w:p>
    <w:p w14:paraId="419CACF6" w14:textId="77777777" w:rsidR="00746E67" w:rsidRDefault="00746E67" w:rsidP="005D0354">
      <w:pPr>
        <w:pStyle w:val="NormalWeb"/>
        <w:shd w:val="clear" w:color="auto" w:fill="FFFFFF"/>
        <w:spacing w:before="0" w:beforeAutospacing="0" w:after="0" w:afterAutospacing="0"/>
        <w:rPr>
          <w:rFonts w:ascii="Century Gothic" w:hAnsi="Century Gothic"/>
          <w:sz w:val="22"/>
          <w:szCs w:val="22"/>
        </w:rPr>
      </w:pPr>
    </w:p>
    <w:p w14:paraId="5FE60EDF" w14:textId="77777777" w:rsidR="00F462AD" w:rsidRPr="00FE2388" w:rsidRDefault="00F462AD" w:rsidP="005D0354">
      <w:pPr>
        <w:pStyle w:val="NormalWeb"/>
        <w:shd w:val="clear" w:color="auto" w:fill="FFFFFF"/>
        <w:spacing w:before="0" w:beforeAutospacing="0" w:after="0" w:afterAutospacing="0"/>
        <w:rPr>
          <w:rFonts w:ascii="Century Gothic" w:hAnsi="Century Gothic" w:cs="Helvetica"/>
          <w:sz w:val="22"/>
          <w:szCs w:val="22"/>
        </w:rPr>
      </w:pPr>
    </w:p>
    <w:p w14:paraId="144526E0" w14:textId="77777777" w:rsidR="00E00873" w:rsidRPr="00075EF5" w:rsidRDefault="00E00873" w:rsidP="00E00873">
      <w:pPr>
        <w:rPr>
          <w:rFonts w:ascii="Century Gothic" w:hAnsi="Century Gothic" w:cs="Arial"/>
          <w:sz w:val="22"/>
          <w:szCs w:val="22"/>
        </w:rPr>
      </w:pPr>
      <w:r w:rsidRPr="00075EF5">
        <w:rPr>
          <w:rFonts w:ascii="Century Gothic" w:hAnsi="Century Gothic" w:cs="Arial"/>
          <w:b/>
          <w:sz w:val="22"/>
          <w:szCs w:val="22"/>
        </w:rPr>
        <w:t>About Seasons Center for Behavioral Health</w:t>
      </w:r>
      <w:r w:rsidRPr="00075EF5">
        <w:rPr>
          <w:rFonts w:ascii="Century Gothic" w:hAnsi="Century Gothic" w:cs="Arial"/>
          <w:sz w:val="22"/>
          <w:szCs w:val="22"/>
        </w:rPr>
        <w:br/>
      </w:r>
    </w:p>
    <w:p w14:paraId="3BF10D28" w14:textId="77777777" w:rsidR="00E00873" w:rsidRPr="00075EF5" w:rsidRDefault="00E00873" w:rsidP="00E00873">
      <w:pPr>
        <w:ind w:right="864"/>
        <w:rPr>
          <w:rFonts w:ascii="Century Gothic" w:hAnsi="Century Gothic" w:cs="Arial"/>
          <w:bCs/>
          <w:sz w:val="22"/>
          <w:szCs w:val="22"/>
        </w:rPr>
      </w:pPr>
      <w:r w:rsidRPr="00075EF5">
        <w:rPr>
          <w:rFonts w:ascii="Century Gothic" w:hAnsi="Century Gothic" w:cs="Arial"/>
          <w:bCs/>
          <w:sz w:val="22"/>
          <w:szCs w:val="22"/>
        </w:rPr>
        <w:t xml:space="preserve">Founded in 1959, Seasons Center for Behavioral Health continues to be a leading, comprehensive behavioral health center in the northwest region of Iowa. Offering a broad range of behavioral health Services, Seasons recognizes that investing in behavioral health is investing in a community’s economic, education, health and human services systems. Seasons strives to empower individuals so they might become active, contributing members of their </w:t>
      </w:r>
      <w:r w:rsidRPr="00075EF5">
        <w:rPr>
          <w:rFonts w:ascii="Century Gothic" w:hAnsi="Century Gothic" w:cs="Arial"/>
          <w:bCs/>
          <w:sz w:val="22"/>
          <w:szCs w:val="22"/>
        </w:rPr>
        <w:lastRenderedPageBreak/>
        <w:t xml:space="preserve">communities. For more information on Seasons’ services, please visit </w:t>
      </w:r>
      <w:hyperlink r:id="rId6" w:history="1">
        <w:r w:rsidRPr="00075EF5">
          <w:rPr>
            <w:rStyle w:val="Hyperlink"/>
            <w:rFonts w:ascii="Century Gothic" w:hAnsi="Century Gothic" w:cs="Arial"/>
            <w:bCs/>
            <w:sz w:val="22"/>
            <w:szCs w:val="22"/>
          </w:rPr>
          <w:t>www.seasonscenter.org</w:t>
        </w:r>
      </w:hyperlink>
      <w:r w:rsidRPr="00075EF5">
        <w:rPr>
          <w:rFonts w:ascii="Century Gothic" w:hAnsi="Century Gothic" w:cs="Arial"/>
          <w:bCs/>
          <w:sz w:val="22"/>
          <w:szCs w:val="22"/>
        </w:rPr>
        <w:t xml:space="preserve"> or call 1-800-242-5101.</w:t>
      </w:r>
    </w:p>
    <w:p w14:paraId="299290B3" w14:textId="77777777" w:rsidR="00E00873" w:rsidRPr="00075EF5" w:rsidRDefault="00E00873" w:rsidP="00E00873">
      <w:pPr>
        <w:ind w:right="864"/>
        <w:rPr>
          <w:rFonts w:ascii="Century Gothic" w:hAnsi="Century Gothic" w:cs="Arial"/>
          <w:bCs/>
          <w:sz w:val="22"/>
          <w:szCs w:val="22"/>
        </w:rPr>
      </w:pPr>
    </w:p>
    <w:p w14:paraId="76C5DC58" w14:textId="77777777" w:rsidR="00E00873" w:rsidRPr="00075EF5" w:rsidRDefault="00E00873" w:rsidP="00E00873">
      <w:pPr>
        <w:ind w:right="864"/>
        <w:rPr>
          <w:rFonts w:ascii="Century Gothic" w:hAnsi="Century Gothic" w:cs="Arial"/>
          <w:bCs/>
          <w:sz w:val="22"/>
          <w:szCs w:val="22"/>
        </w:rPr>
      </w:pPr>
      <w:r w:rsidRPr="00075EF5">
        <w:rPr>
          <w:rFonts w:ascii="Century Gothic" w:hAnsi="Century Gothic" w:cs="Arial"/>
          <w:bCs/>
          <w:sz w:val="22"/>
          <w:szCs w:val="22"/>
        </w:rPr>
        <w:t xml:space="preserve">Avera is a regional partnership of health professionals who share support services to provide excellent care at 300 locations in 100 communities in eastern South Dakota and surrounding states. Our ministry, our people and our superior values distinguish Avera. We carry on the health care legacy of the Benedictine and Presentation Sisters, delivering care in an environment guided by our values of compassion hospitality and stewardship. Avera employs more than 13,500. Inpatient, outpatient and clinic visits totaled nearly 2.5 million in the last year, a number equal to more than twice the population of the Avera service area. For more information please visit </w:t>
      </w:r>
      <w:hyperlink r:id="rId7" w:history="1">
        <w:r w:rsidRPr="00075EF5">
          <w:rPr>
            <w:rStyle w:val="Hyperlink"/>
            <w:rFonts w:ascii="Century Gothic" w:hAnsi="Century Gothic" w:cs="Arial"/>
            <w:bCs/>
            <w:sz w:val="22"/>
            <w:szCs w:val="22"/>
          </w:rPr>
          <w:t>www.avera.org</w:t>
        </w:r>
      </w:hyperlink>
      <w:r w:rsidRPr="00075EF5">
        <w:rPr>
          <w:rFonts w:ascii="Century Gothic" w:hAnsi="Century Gothic" w:cs="Arial"/>
          <w:bCs/>
          <w:sz w:val="22"/>
          <w:szCs w:val="22"/>
        </w:rPr>
        <w:t xml:space="preserve">. </w:t>
      </w:r>
    </w:p>
    <w:p w14:paraId="1FA31A73" w14:textId="77777777" w:rsidR="00EC729B" w:rsidRPr="00075EF5" w:rsidRDefault="00EC729B">
      <w:pPr>
        <w:rPr>
          <w:rFonts w:ascii="Century Gothic" w:hAnsi="Century Gothic"/>
          <w:sz w:val="22"/>
          <w:szCs w:val="22"/>
        </w:rPr>
      </w:pPr>
    </w:p>
    <w:sectPr w:rsidR="00EC729B" w:rsidRPr="00075EF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0873"/>
    <w:rsid w:val="000265F6"/>
    <w:rsid w:val="000517A5"/>
    <w:rsid w:val="00075EF5"/>
    <w:rsid w:val="00086AF6"/>
    <w:rsid w:val="000F7CE6"/>
    <w:rsid w:val="0010455E"/>
    <w:rsid w:val="00110495"/>
    <w:rsid w:val="001639BC"/>
    <w:rsid w:val="00191DC9"/>
    <w:rsid w:val="001976C0"/>
    <w:rsid w:val="001A4D61"/>
    <w:rsid w:val="001B422B"/>
    <w:rsid w:val="001C441E"/>
    <w:rsid w:val="001C4B0D"/>
    <w:rsid w:val="001D4894"/>
    <w:rsid w:val="002638CF"/>
    <w:rsid w:val="0026639E"/>
    <w:rsid w:val="0027626C"/>
    <w:rsid w:val="00290033"/>
    <w:rsid w:val="002B7EBB"/>
    <w:rsid w:val="002C2DE6"/>
    <w:rsid w:val="002D75B0"/>
    <w:rsid w:val="00302EFB"/>
    <w:rsid w:val="0030760A"/>
    <w:rsid w:val="00313785"/>
    <w:rsid w:val="00320096"/>
    <w:rsid w:val="003201DD"/>
    <w:rsid w:val="00332FB2"/>
    <w:rsid w:val="00385622"/>
    <w:rsid w:val="00387104"/>
    <w:rsid w:val="003C4B2E"/>
    <w:rsid w:val="003D66FC"/>
    <w:rsid w:val="00434CD2"/>
    <w:rsid w:val="004546D4"/>
    <w:rsid w:val="00491EDE"/>
    <w:rsid w:val="004E6C76"/>
    <w:rsid w:val="004F5A81"/>
    <w:rsid w:val="0054574A"/>
    <w:rsid w:val="0054693D"/>
    <w:rsid w:val="005469BD"/>
    <w:rsid w:val="00590E13"/>
    <w:rsid w:val="00596F4F"/>
    <w:rsid w:val="005D0354"/>
    <w:rsid w:val="005D24A2"/>
    <w:rsid w:val="005D3C47"/>
    <w:rsid w:val="005F5E1E"/>
    <w:rsid w:val="00600EA0"/>
    <w:rsid w:val="006157C0"/>
    <w:rsid w:val="00661F57"/>
    <w:rsid w:val="006C27F2"/>
    <w:rsid w:val="006E1EBC"/>
    <w:rsid w:val="0071230D"/>
    <w:rsid w:val="00733CAF"/>
    <w:rsid w:val="0074582D"/>
    <w:rsid w:val="00746E67"/>
    <w:rsid w:val="007A04DF"/>
    <w:rsid w:val="007B13E2"/>
    <w:rsid w:val="007D6260"/>
    <w:rsid w:val="007E1DEC"/>
    <w:rsid w:val="00851472"/>
    <w:rsid w:val="00873E5B"/>
    <w:rsid w:val="009452D0"/>
    <w:rsid w:val="00956F3F"/>
    <w:rsid w:val="009650CB"/>
    <w:rsid w:val="0099776F"/>
    <w:rsid w:val="009A6B19"/>
    <w:rsid w:val="00A118C6"/>
    <w:rsid w:val="00A31BDF"/>
    <w:rsid w:val="00A4019C"/>
    <w:rsid w:val="00AB0AB1"/>
    <w:rsid w:val="00AB19FA"/>
    <w:rsid w:val="00B0061F"/>
    <w:rsid w:val="00B15B8E"/>
    <w:rsid w:val="00B16B7D"/>
    <w:rsid w:val="00B902DC"/>
    <w:rsid w:val="00BA5CDB"/>
    <w:rsid w:val="00BB3538"/>
    <w:rsid w:val="00BC28A5"/>
    <w:rsid w:val="00BD6C5F"/>
    <w:rsid w:val="00BE616F"/>
    <w:rsid w:val="00BF278A"/>
    <w:rsid w:val="00C370E1"/>
    <w:rsid w:val="00C458F7"/>
    <w:rsid w:val="00C52FC1"/>
    <w:rsid w:val="00C96657"/>
    <w:rsid w:val="00CA313B"/>
    <w:rsid w:val="00CE0145"/>
    <w:rsid w:val="00CE567A"/>
    <w:rsid w:val="00D05B4A"/>
    <w:rsid w:val="00D15A5E"/>
    <w:rsid w:val="00D42718"/>
    <w:rsid w:val="00D51DD6"/>
    <w:rsid w:val="00D60310"/>
    <w:rsid w:val="00D6397A"/>
    <w:rsid w:val="00D851C5"/>
    <w:rsid w:val="00D90F78"/>
    <w:rsid w:val="00DC2580"/>
    <w:rsid w:val="00DC5102"/>
    <w:rsid w:val="00DE4696"/>
    <w:rsid w:val="00DE54F4"/>
    <w:rsid w:val="00E00873"/>
    <w:rsid w:val="00E10665"/>
    <w:rsid w:val="00E8189E"/>
    <w:rsid w:val="00EC729B"/>
    <w:rsid w:val="00F41103"/>
    <w:rsid w:val="00F462AD"/>
    <w:rsid w:val="00F51B43"/>
    <w:rsid w:val="00FA4BF3"/>
    <w:rsid w:val="00FD17FB"/>
    <w:rsid w:val="00FD6DC8"/>
    <w:rsid w:val="00FE2388"/>
    <w:rsid w:val="00FF11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A87C9"/>
  <w15:chartTrackingRefBased/>
  <w15:docId w15:val="{EAB3767F-76CA-410B-B82B-75022A121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0873"/>
    <w:pPr>
      <w:spacing w:after="0" w:line="240" w:lineRule="auto"/>
    </w:pPr>
    <w:rPr>
      <w:rFonts w:ascii="Times New Roman" w:eastAsia="Times New Roman" w:hAnsi="Times New Roman" w:cs="Times New Roman"/>
      <w:sz w:val="24"/>
      <w:szCs w:val="24"/>
    </w:rPr>
  </w:style>
  <w:style w:type="paragraph" w:styleId="Heading5">
    <w:name w:val="heading 5"/>
    <w:basedOn w:val="Normal"/>
    <w:link w:val="Heading5Char"/>
    <w:uiPriority w:val="9"/>
    <w:qFormat/>
    <w:rsid w:val="00AB0AB1"/>
    <w:pPr>
      <w:spacing w:before="100" w:beforeAutospacing="1" w:after="100" w:afterAutospacing="1"/>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E00873"/>
    <w:rPr>
      <w:color w:val="0563C1" w:themeColor="hyperlink"/>
      <w:u w:val="single"/>
    </w:rPr>
  </w:style>
  <w:style w:type="paragraph" w:styleId="NormalWeb">
    <w:name w:val="Normal (Web)"/>
    <w:basedOn w:val="Normal"/>
    <w:uiPriority w:val="99"/>
    <w:unhideWhenUsed/>
    <w:rsid w:val="00E00873"/>
    <w:pPr>
      <w:spacing w:before="100" w:beforeAutospacing="1" w:after="100" w:afterAutospacing="1"/>
    </w:pPr>
  </w:style>
  <w:style w:type="paragraph" w:styleId="NoSpacing">
    <w:name w:val="No Spacing"/>
    <w:uiPriority w:val="1"/>
    <w:qFormat/>
    <w:rsid w:val="00E00873"/>
    <w:pPr>
      <w:spacing w:after="0" w:line="240" w:lineRule="auto"/>
    </w:pPr>
  </w:style>
  <w:style w:type="paragraph" w:customStyle="1" w:styleId="Default">
    <w:name w:val="Default"/>
    <w:rsid w:val="00E00873"/>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questionvalue1">
    <w:name w:val="questionvalue1"/>
    <w:basedOn w:val="DefaultParagraphFont"/>
    <w:rsid w:val="00E00873"/>
    <w:rPr>
      <w:rFonts w:ascii="Verdana" w:hAnsi="Verdana" w:hint="default"/>
      <w:color w:val="000000"/>
      <w:sz w:val="20"/>
      <w:szCs w:val="20"/>
    </w:rPr>
  </w:style>
  <w:style w:type="character" w:styleId="CommentReference">
    <w:name w:val="annotation reference"/>
    <w:basedOn w:val="DefaultParagraphFont"/>
    <w:uiPriority w:val="99"/>
    <w:semiHidden/>
    <w:unhideWhenUsed/>
    <w:rsid w:val="00110495"/>
    <w:rPr>
      <w:sz w:val="16"/>
      <w:szCs w:val="16"/>
    </w:rPr>
  </w:style>
  <w:style w:type="paragraph" w:styleId="CommentText">
    <w:name w:val="annotation text"/>
    <w:basedOn w:val="Normal"/>
    <w:link w:val="CommentTextChar"/>
    <w:uiPriority w:val="99"/>
    <w:semiHidden/>
    <w:unhideWhenUsed/>
    <w:rsid w:val="00110495"/>
    <w:rPr>
      <w:sz w:val="20"/>
      <w:szCs w:val="20"/>
    </w:rPr>
  </w:style>
  <w:style w:type="character" w:customStyle="1" w:styleId="CommentTextChar">
    <w:name w:val="Comment Text Char"/>
    <w:basedOn w:val="DefaultParagraphFont"/>
    <w:link w:val="CommentText"/>
    <w:uiPriority w:val="99"/>
    <w:semiHidden/>
    <w:rsid w:val="0011049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10495"/>
    <w:rPr>
      <w:b/>
      <w:bCs/>
    </w:rPr>
  </w:style>
  <w:style w:type="character" w:customStyle="1" w:styleId="CommentSubjectChar">
    <w:name w:val="Comment Subject Char"/>
    <w:basedOn w:val="CommentTextChar"/>
    <w:link w:val="CommentSubject"/>
    <w:uiPriority w:val="99"/>
    <w:semiHidden/>
    <w:rsid w:val="00110495"/>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11049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0495"/>
    <w:rPr>
      <w:rFonts w:ascii="Segoe UI" w:eastAsia="Times New Roman" w:hAnsi="Segoe UI" w:cs="Segoe UI"/>
      <w:sz w:val="18"/>
      <w:szCs w:val="18"/>
    </w:rPr>
  </w:style>
  <w:style w:type="character" w:customStyle="1" w:styleId="Heading5Char">
    <w:name w:val="Heading 5 Char"/>
    <w:basedOn w:val="DefaultParagraphFont"/>
    <w:link w:val="Heading5"/>
    <w:uiPriority w:val="9"/>
    <w:rsid w:val="00AB0AB1"/>
    <w:rPr>
      <w:rFonts w:ascii="Times New Roman" w:eastAsia="Times New Roman" w:hAnsi="Times New Roman" w:cs="Times New Roman"/>
      <w:b/>
      <w:bCs/>
      <w:sz w:val="20"/>
      <w:szCs w:val="20"/>
    </w:rPr>
  </w:style>
  <w:style w:type="character" w:styleId="UnresolvedMention">
    <w:name w:val="Unresolved Mention"/>
    <w:basedOn w:val="DefaultParagraphFont"/>
    <w:uiPriority w:val="99"/>
    <w:semiHidden/>
    <w:unhideWhenUsed/>
    <w:rsid w:val="00313785"/>
    <w:rPr>
      <w:color w:val="605E5C"/>
      <w:shd w:val="clear" w:color="auto" w:fill="E1DFDD"/>
    </w:rPr>
  </w:style>
  <w:style w:type="character" w:customStyle="1" w:styleId="jsgrdq">
    <w:name w:val="jsgrdq"/>
    <w:basedOn w:val="DefaultParagraphFont"/>
    <w:rsid w:val="003137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03377">
      <w:bodyDiv w:val="1"/>
      <w:marLeft w:val="0"/>
      <w:marRight w:val="0"/>
      <w:marTop w:val="0"/>
      <w:marBottom w:val="0"/>
      <w:divBdr>
        <w:top w:val="none" w:sz="0" w:space="0" w:color="auto"/>
        <w:left w:val="none" w:sz="0" w:space="0" w:color="auto"/>
        <w:bottom w:val="none" w:sz="0" w:space="0" w:color="auto"/>
        <w:right w:val="none" w:sz="0" w:space="0" w:color="auto"/>
      </w:divBdr>
    </w:div>
    <w:div w:id="374428445">
      <w:bodyDiv w:val="1"/>
      <w:marLeft w:val="0"/>
      <w:marRight w:val="0"/>
      <w:marTop w:val="0"/>
      <w:marBottom w:val="0"/>
      <w:divBdr>
        <w:top w:val="none" w:sz="0" w:space="0" w:color="auto"/>
        <w:left w:val="none" w:sz="0" w:space="0" w:color="auto"/>
        <w:bottom w:val="none" w:sz="0" w:space="0" w:color="auto"/>
        <w:right w:val="none" w:sz="0" w:space="0" w:color="auto"/>
      </w:divBdr>
    </w:div>
    <w:div w:id="394163592">
      <w:bodyDiv w:val="1"/>
      <w:marLeft w:val="0"/>
      <w:marRight w:val="0"/>
      <w:marTop w:val="0"/>
      <w:marBottom w:val="0"/>
      <w:divBdr>
        <w:top w:val="none" w:sz="0" w:space="0" w:color="auto"/>
        <w:left w:val="none" w:sz="0" w:space="0" w:color="auto"/>
        <w:bottom w:val="none" w:sz="0" w:space="0" w:color="auto"/>
        <w:right w:val="none" w:sz="0" w:space="0" w:color="auto"/>
      </w:divBdr>
      <w:divsChild>
        <w:div w:id="1761871067">
          <w:marLeft w:val="0"/>
          <w:marRight w:val="0"/>
          <w:marTop w:val="0"/>
          <w:marBottom w:val="0"/>
          <w:divBdr>
            <w:top w:val="none" w:sz="0" w:space="0" w:color="auto"/>
            <w:left w:val="none" w:sz="0" w:space="0" w:color="auto"/>
            <w:bottom w:val="none" w:sz="0" w:space="0" w:color="auto"/>
            <w:right w:val="none" w:sz="0" w:space="0" w:color="auto"/>
          </w:divBdr>
        </w:div>
        <w:div w:id="2080132449">
          <w:marLeft w:val="0"/>
          <w:marRight w:val="0"/>
          <w:marTop w:val="120"/>
          <w:marBottom w:val="0"/>
          <w:divBdr>
            <w:top w:val="none" w:sz="0" w:space="0" w:color="auto"/>
            <w:left w:val="none" w:sz="0" w:space="0" w:color="auto"/>
            <w:bottom w:val="none" w:sz="0" w:space="0" w:color="auto"/>
            <w:right w:val="none" w:sz="0" w:space="0" w:color="auto"/>
          </w:divBdr>
          <w:divsChild>
            <w:div w:id="1412652655">
              <w:marLeft w:val="0"/>
              <w:marRight w:val="0"/>
              <w:marTop w:val="0"/>
              <w:marBottom w:val="0"/>
              <w:divBdr>
                <w:top w:val="none" w:sz="0" w:space="0" w:color="auto"/>
                <w:left w:val="none" w:sz="0" w:space="0" w:color="auto"/>
                <w:bottom w:val="none" w:sz="0" w:space="0" w:color="auto"/>
                <w:right w:val="none" w:sz="0" w:space="0" w:color="auto"/>
              </w:divBdr>
            </w:div>
          </w:divsChild>
        </w:div>
        <w:div w:id="898979527">
          <w:marLeft w:val="0"/>
          <w:marRight w:val="0"/>
          <w:marTop w:val="120"/>
          <w:marBottom w:val="0"/>
          <w:divBdr>
            <w:top w:val="none" w:sz="0" w:space="0" w:color="auto"/>
            <w:left w:val="none" w:sz="0" w:space="0" w:color="auto"/>
            <w:bottom w:val="none" w:sz="0" w:space="0" w:color="auto"/>
            <w:right w:val="none" w:sz="0" w:space="0" w:color="auto"/>
          </w:divBdr>
          <w:divsChild>
            <w:div w:id="795639475">
              <w:marLeft w:val="0"/>
              <w:marRight w:val="0"/>
              <w:marTop w:val="0"/>
              <w:marBottom w:val="0"/>
              <w:divBdr>
                <w:top w:val="none" w:sz="0" w:space="0" w:color="auto"/>
                <w:left w:val="none" w:sz="0" w:space="0" w:color="auto"/>
                <w:bottom w:val="none" w:sz="0" w:space="0" w:color="auto"/>
                <w:right w:val="none" w:sz="0" w:space="0" w:color="auto"/>
              </w:divBdr>
            </w:div>
          </w:divsChild>
        </w:div>
        <w:div w:id="1758286371">
          <w:marLeft w:val="0"/>
          <w:marRight w:val="0"/>
          <w:marTop w:val="120"/>
          <w:marBottom w:val="0"/>
          <w:divBdr>
            <w:top w:val="none" w:sz="0" w:space="0" w:color="auto"/>
            <w:left w:val="none" w:sz="0" w:space="0" w:color="auto"/>
            <w:bottom w:val="none" w:sz="0" w:space="0" w:color="auto"/>
            <w:right w:val="none" w:sz="0" w:space="0" w:color="auto"/>
          </w:divBdr>
          <w:divsChild>
            <w:div w:id="80335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847956">
      <w:bodyDiv w:val="1"/>
      <w:marLeft w:val="0"/>
      <w:marRight w:val="0"/>
      <w:marTop w:val="0"/>
      <w:marBottom w:val="0"/>
      <w:divBdr>
        <w:top w:val="none" w:sz="0" w:space="0" w:color="auto"/>
        <w:left w:val="none" w:sz="0" w:space="0" w:color="auto"/>
        <w:bottom w:val="none" w:sz="0" w:space="0" w:color="auto"/>
        <w:right w:val="none" w:sz="0" w:space="0" w:color="auto"/>
      </w:divBdr>
    </w:div>
    <w:div w:id="934898909">
      <w:bodyDiv w:val="1"/>
      <w:marLeft w:val="0"/>
      <w:marRight w:val="0"/>
      <w:marTop w:val="0"/>
      <w:marBottom w:val="0"/>
      <w:divBdr>
        <w:top w:val="none" w:sz="0" w:space="0" w:color="auto"/>
        <w:left w:val="none" w:sz="0" w:space="0" w:color="auto"/>
        <w:bottom w:val="none" w:sz="0" w:space="0" w:color="auto"/>
        <w:right w:val="none" w:sz="0" w:space="0" w:color="auto"/>
      </w:divBdr>
    </w:div>
    <w:div w:id="938680414">
      <w:bodyDiv w:val="1"/>
      <w:marLeft w:val="0"/>
      <w:marRight w:val="0"/>
      <w:marTop w:val="0"/>
      <w:marBottom w:val="0"/>
      <w:divBdr>
        <w:top w:val="none" w:sz="0" w:space="0" w:color="auto"/>
        <w:left w:val="none" w:sz="0" w:space="0" w:color="auto"/>
        <w:bottom w:val="none" w:sz="0" w:space="0" w:color="auto"/>
        <w:right w:val="none" w:sz="0" w:space="0" w:color="auto"/>
      </w:divBdr>
    </w:div>
    <w:div w:id="1131435433">
      <w:bodyDiv w:val="1"/>
      <w:marLeft w:val="0"/>
      <w:marRight w:val="0"/>
      <w:marTop w:val="0"/>
      <w:marBottom w:val="0"/>
      <w:divBdr>
        <w:top w:val="none" w:sz="0" w:space="0" w:color="auto"/>
        <w:left w:val="none" w:sz="0" w:space="0" w:color="auto"/>
        <w:bottom w:val="none" w:sz="0" w:space="0" w:color="auto"/>
        <w:right w:val="none" w:sz="0" w:space="0" w:color="auto"/>
      </w:divBdr>
    </w:div>
    <w:div w:id="1315449583">
      <w:bodyDiv w:val="1"/>
      <w:marLeft w:val="0"/>
      <w:marRight w:val="0"/>
      <w:marTop w:val="0"/>
      <w:marBottom w:val="0"/>
      <w:divBdr>
        <w:top w:val="none" w:sz="0" w:space="0" w:color="auto"/>
        <w:left w:val="none" w:sz="0" w:space="0" w:color="auto"/>
        <w:bottom w:val="none" w:sz="0" w:space="0" w:color="auto"/>
        <w:right w:val="none" w:sz="0" w:space="0" w:color="auto"/>
      </w:divBdr>
    </w:div>
    <w:div w:id="1537349419">
      <w:bodyDiv w:val="1"/>
      <w:marLeft w:val="0"/>
      <w:marRight w:val="0"/>
      <w:marTop w:val="0"/>
      <w:marBottom w:val="0"/>
      <w:divBdr>
        <w:top w:val="none" w:sz="0" w:space="0" w:color="auto"/>
        <w:left w:val="none" w:sz="0" w:space="0" w:color="auto"/>
        <w:bottom w:val="none" w:sz="0" w:space="0" w:color="auto"/>
        <w:right w:val="none" w:sz="0" w:space="0" w:color="auto"/>
      </w:divBdr>
    </w:div>
    <w:div w:id="1554658277">
      <w:bodyDiv w:val="1"/>
      <w:marLeft w:val="0"/>
      <w:marRight w:val="0"/>
      <w:marTop w:val="0"/>
      <w:marBottom w:val="0"/>
      <w:divBdr>
        <w:top w:val="none" w:sz="0" w:space="0" w:color="auto"/>
        <w:left w:val="none" w:sz="0" w:space="0" w:color="auto"/>
        <w:bottom w:val="none" w:sz="0" w:space="0" w:color="auto"/>
        <w:right w:val="none" w:sz="0" w:space="0" w:color="auto"/>
      </w:divBdr>
    </w:div>
    <w:div w:id="1587107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vera.or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seasonscenter.org"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675F72-DD5F-4992-A979-92909FA1A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Pages>
  <Words>427</Words>
  <Characters>2436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Pohar</dc:creator>
  <cp:keywords/>
  <dc:description/>
  <cp:lastModifiedBy>Stephanie Pohar</cp:lastModifiedBy>
  <cp:revision>6</cp:revision>
  <dcterms:created xsi:type="dcterms:W3CDTF">2023-06-13T19:20:00Z</dcterms:created>
  <dcterms:modified xsi:type="dcterms:W3CDTF">2023-06-20T18:14:00Z</dcterms:modified>
</cp:coreProperties>
</file>